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4954" w:rsidRDefault="00054954"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bookmarkStart w:id="0" w:name="Title"/>
      <w:bookmarkStart w:id="1" w:name="DocumentFor"/>
      <w:bookmarkStart w:id="2" w:name="_Ref399006623"/>
      <w:bookmarkStart w:id="3" w:name="_Toc92513360"/>
      <w:bookmarkEnd w:id="0"/>
      <w:bookmarkEnd w:id="1"/>
      <w:r w:rsidRPr="00054954">
        <w:rPr>
          <w:rFonts w:ascii="Arial" w:hAnsi="Arial" w:cs="Arial"/>
          <w:b/>
          <w:sz w:val="24"/>
          <w:szCs w:val="24"/>
          <w:lang w:val="en-US"/>
        </w:rPr>
        <w:t>3GPP TSG-RA</w:t>
      </w:r>
      <w:r w:rsidR="00B85D22">
        <w:rPr>
          <w:rFonts w:ascii="Arial" w:hAnsi="Arial" w:cs="Arial"/>
          <w:b/>
          <w:sz w:val="24"/>
          <w:szCs w:val="24"/>
          <w:lang w:val="en-US"/>
        </w:rPr>
        <w:t>N WG4 Meeting # 104</w:t>
      </w:r>
      <w:r w:rsidR="00F34811">
        <w:rPr>
          <w:rFonts w:ascii="Arial" w:hAnsi="Arial" w:cs="Arial" w:hint="eastAsia"/>
          <w:b/>
          <w:sz w:val="24"/>
          <w:szCs w:val="24"/>
          <w:lang w:val="en-US"/>
        </w:rPr>
        <w:t>-</w:t>
      </w:r>
      <w:r w:rsidR="00326111">
        <w:rPr>
          <w:rFonts w:ascii="Arial" w:hAnsi="Arial" w:cs="Arial"/>
          <w:b/>
          <w:sz w:val="24"/>
          <w:szCs w:val="24"/>
          <w:lang w:val="en-US"/>
        </w:rPr>
        <w:t>bis-</w:t>
      </w:r>
      <w:r w:rsidR="00D43146">
        <w:rPr>
          <w:rFonts w:ascii="Arial" w:hAnsi="Arial" w:cs="Arial"/>
          <w:b/>
          <w:sz w:val="24"/>
          <w:szCs w:val="24"/>
          <w:lang w:val="en-US"/>
        </w:rPr>
        <w:t xml:space="preserve">e </w:t>
      </w:r>
      <w:r w:rsidR="00D43146">
        <w:rPr>
          <w:rFonts w:ascii="Arial" w:hAnsi="Arial" w:cs="Arial"/>
          <w:b/>
          <w:sz w:val="24"/>
          <w:szCs w:val="24"/>
          <w:lang w:val="en-US"/>
        </w:rPr>
        <w:tab/>
      </w:r>
      <w:r w:rsidR="00F34811" w:rsidRPr="00F34811">
        <w:rPr>
          <w:rFonts w:ascii="Arial" w:hAnsi="Arial" w:cs="Arial"/>
          <w:b/>
          <w:sz w:val="24"/>
          <w:szCs w:val="24"/>
          <w:lang w:val="en-US"/>
        </w:rPr>
        <w:t>R4-2216240</w:t>
      </w:r>
    </w:p>
    <w:p w:rsidR="00054954" w:rsidRPr="00054954" w:rsidRDefault="00054954"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sidRPr="00054954">
        <w:rPr>
          <w:rFonts w:ascii="Arial" w:hAnsi="Arial" w:cs="Arial"/>
          <w:b/>
          <w:sz w:val="24"/>
          <w:szCs w:val="24"/>
          <w:lang w:val="en-US"/>
        </w:rPr>
        <w:t xml:space="preserve">Electronic Meeting, </w:t>
      </w:r>
      <w:r w:rsidR="00B85D22" w:rsidRPr="00E13633">
        <w:rPr>
          <w:rFonts w:ascii="Arial" w:hAnsi="Arial" w:cs="Arial"/>
          <w:b/>
          <w:sz w:val="24"/>
          <w:szCs w:val="24"/>
        </w:rPr>
        <w:t>October 10 – October 19, 2022</w:t>
      </w:r>
    </w:p>
    <w:p w:rsidR="00675C27" w:rsidRDefault="00675C27" w:rsidP="00675C27">
      <w:pPr>
        <w:tabs>
          <w:tab w:val="left" w:pos="1985"/>
        </w:tabs>
        <w:spacing w:after="100" w:afterAutospacing="1"/>
        <w:jc w:val="both"/>
        <w:rPr>
          <w:rFonts w:ascii="Arial" w:eastAsia="Symbol" w:hAnsi="Arial" w:cs="Arial"/>
          <w:noProof/>
          <w:sz w:val="24"/>
        </w:rPr>
      </w:pPr>
    </w:p>
    <w:p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Pr="00883F32">
        <w:rPr>
          <w:rFonts w:ascii="Arial" w:hAnsi="Arial" w:cs="Arial"/>
          <w:sz w:val="22"/>
        </w:rPr>
        <w:t>Huawei</w:t>
      </w:r>
      <w:r w:rsidR="00F26092" w:rsidRPr="00883F32">
        <w:rPr>
          <w:rFonts w:ascii="Arial" w:eastAsia="Symbol" w:hAnsi="Arial" w:cs="Arial"/>
          <w:sz w:val="22"/>
        </w:rPr>
        <w:t>, Hi</w:t>
      </w:r>
      <w:r w:rsidR="001B6687" w:rsidRPr="00883F32">
        <w:rPr>
          <w:rFonts w:ascii="Arial" w:eastAsia="Symbol" w:hAnsi="Arial" w:cs="Arial"/>
          <w:sz w:val="22"/>
        </w:rPr>
        <w:t>S</w:t>
      </w:r>
      <w:r w:rsidR="00F26092" w:rsidRPr="00883F32">
        <w:rPr>
          <w:rFonts w:ascii="Arial" w:eastAsia="Symbol" w:hAnsi="Arial" w:cs="Arial"/>
          <w:sz w:val="22"/>
        </w:rPr>
        <w:t>ilicon</w:t>
      </w:r>
    </w:p>
    <w:p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1A1825" w:rsidRPr="001A1825">
        <w:rPr>
          <w:rFonts w:ascii="Arial" w:hAnsi="Arial" w:cs="Arial"/>
          <w:sz w:val="22"/>
        </w:rPr>
        <w:t>Definition of FR2 multi-band BS</w:t>
      </w:r>
    </w:p>
    <w:p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965D0C">
        <w:rPr>
          <w:rFonts w:ascii="Arial" w:eastAsia="Symbol" w:hAnsi="Arial" w:cs="Arial"/>
          <w:sz w:val="22"/>
        </w:rPr>
        <w:t>6.4.2</w:t>
      </w:r>
    </w:p>
    <w:p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D40746" w:rsidRPr="00883F32">
        <w:rPr>
          <w:rFonts w:ascii="Arial" w:eastAsia="Symbol" w:hAnsi="Arial" w:cs="Arial"/>
          <w:sz w:val="22"/>
        </w:rPr>
        <w:t>Approval</w:t>
      </w:r>
    </w:p>
    <w:bookmarkEnd w:id="2"/>
    <w:bookmarkEnd w:id="3"/>
    <w:p w:rsidR="00FC0076" w:rsidRPr="00883F32" w:rsidRDefault="00D43146" w:rsidP="00FD61B3">
      <w:pPr>
        <w:pStyle w:val="10"/>
        <w:rPr>
          <w:rFonts w:cs="Arial"/>
        </w:rPr>
      </w:pPr>
      <w:r>
        <w:rPr>
          <w:rFonts w:cs="Arial"/>
        </w:rPr>
        <w:t xml:space="preserve">1 </w:t>
      </w:r>
      <w:r w:rsidR="00FD61B3" w:rsidRPr="00883F32">
        <w:rPr>
          <w:rFonts w:cs="Arial"/>
        </w:rPr>
        <w:t>Introduction</w:t>
      </w:r>
    </w:p>
    <w:p w:rsidR="007B3C01" w:rsidRDefault="002D0FAC" w:rsidP="00984DCE">
      <w:r>
        <w:rPr>
          <w:rFonts w:eastAsia="Symbol"/>
        </w:rPr>
        <w:t>N</w:t>
      </w:r>
      <w:r w:rsidR="00D43146">
        <w:t>ew S</w:t>
      </w:r>
      <w:r w:rsidR="007B3C01" w:rsidRPr="007B3C01">
        <w:t xml:space="preserve">ID on </w:t>
      </w:r>
      <w:r w:rsidR="00D43146" w:rsidRPr="00D43146">
        <w:t>NR BS RF requirement evolution</w:t>
      </w:r>
      <w:r w:rsidR="00D43146">
        <w:t xml:space="preserve"> was approved in RAN#95</w:t>
      </w:r>
      <w:r w:rsidR="007B3C01">
        <w:t>-e</w:t>
      </w:r>
      <w:r>
        <w:t xml:space="preserve"> [1]. </w:t>
      </w:r>
      <w:r w:rsidR="001A1825">
        <w:t>In last meeting, the WF on the d</w:t>
      </w:r>
      <w:r w:rsidR="001A1825" w:rsidRPr="001A1825">
        <w:t>efinition of FR2 multi-band BS</w:t>
      </w:r>
      <w:r w:rsidR="001A1825">
        <w:t xml:space="preserve"> was approved</w:t>
      </w:r>
      <w:r w:rsidR="0024334C">
        <w:t xml:space="preserve"> [2]</w:t>
      </w:r>
      <w:r w:rsidR="001A1825">
        <w:t>.</w:t>
      </w:r>
    </w:p>
    <w:p w:rsidR="001A1825" w:rsidRPr="006A24DF" w:rsidRDefault="001A1825" w:rsidP="001A1825">
      <w:pPr>
        <w:pStyle w:val="2"/>
        <w:ind w:left="284" w:firstLine="0"/>
        <w:rPr>
          <w:sz w:val="24"/>
          <w:szCs w:val="24"/>
          <w:highlight w:val="green"/>
        </w:rPr>
      </w:pPr>
      <w:r w:rsidRPr="006A24DF">
        <w:rPr>
          <w:sz w:val="24"/>
          <w:szCs w:val="24"/>
          <w:highlight w:val="green"/>
        </w:rPr>
        <w:t>Definition of FR2 multi-band BS</w:t>
      </w:r>
    </w:p>
    <w:p w:rsidR="001A1825" w:rsidRPr="006A24DF" w:rsidRDefault="001A1825" w:rsidP="001A1825">
      <w:pPr>
        <w:pStyle w:val="aff6"/>
        <w:numPr>
          <w:ilvl w:val="0"/>
          <w:numId w:val="49"/>
        </w:numPr>
        <w:ind w:left="988" w:firstLineChars="0"/>
        <w:rPr>
          <w:rFonts w:eastAsiaTheme="minorEastAsia"/>
          <w:highlight w:val="green"/>
          <w:lang w:val="en-US"/>
        </w:rPr>
      </w:pPr>
      <w:r w:rsidRPr="006A24DF">
        <w:rPr>
          <w:rFonts w:eastAsiaTheme="minorEastAsia"/>
          <w:color w:val="000000" w:themeColor="text1"/>
          <w:highlight w:val="green"/>
          <w:lang w:val="en-US"/>
        </w:rPr>
        <w:t>To in</w:t>
      </w:r>
      <w:r w:rsidRPr="006A24DF">
        <w:rPr>
          <w:rFonts w:eastAsiaTheme="minorEastAsia"/>
          <w:highlight w:val="green"/>
          <w:lang w:val="en-US"/>
        </w:rPr>
        <w:t xml:space="preserve">vestigate if </w:t>
      </w:r>
      <w:r w:rsidRPr="006A24DF">
        <w:rPr>
          <w:rFonts w:eastAsia="等线"/>
          <w:highlight w:val="green"/>
        </w:rPr>
        <w:t>the FR1 definition of multi-band RIB can be re-used for FR2</w:t>
      </w:r>
    </w:p>
    <w:p w:rsidR="001A1825" w:rsidRPr="006A24DF" w:rsidRDefault="001A1825" w:rsidP="001A1825">
      <w:pPr>
        <w:pStyle w:val="aff6"/>
        <w:numPr>
          <w:ilvl w:val="0"/>
          <w:numId w:val="49"/>
        </w:numPr>
        <w:ind w:left="988" w:firstLineChars="0"/>
        <w:rPr>
          <w:rFonts w:eastAsiaTheme="minorEastAsia"/>
          <w:highlight w:val="green"/>
          <w:lang w:val="en-US"/>
        </w:rPr>
      </w:pPr>
      <w:r w:rsidRPr="006A24DF">
        <w:rPr>
          <w:rFonts w:eastAsiaTheme="minorEastAsia"/>
          <w:highlight w:val="green"/>
          <w:lang w:val="en-US"/>
        </w:rPr>
        <w:t xml:space="preserve">To revisit the definition of multi-band BS for FR2, and clarify whether the following scenarios should be considered as </w:t>
      </w:r>
      <w:r w:rsidRPr="006A24DF">
        <w:rPr>
          <w:rFonts w:eastAsia="等线"/>
          <w:highlight w:val="green"/>
        </w:rPr>
        <w:t xml:space="preserve">multi-band BS </w:t>
      </w:r>
    </w:p>
    <w:p w:rsidR="001A1825" w:rsidRPr="006A24DF" w:rsidRDefault="001A1825" w:rsidP="001A1825">
      <w:pPr>
        <w:pStyle w:val="aff6"/>
        <w:ind w:left="1408" w:firstLineChars="0" w:firstLine="0"/>
        <w:rPr>
          <w:rFonts w:eastAsiaTheme="minorEastAsia"/>
          <w:highlight w:val="green"/>
          <w:lang w:val="en-US"/>
        </w:rPr>
      </w:pPr>
      <w:r w:rsidRPr="006A24DF">
        <w:rPr>
          <w:rFonts w:eastAsiaTheme="minorEastAsia"/>
          <w:highlight w:val="green"/>
          <w:lang w:val="en-US"/>
        </w:rPr>
        <w:t>1) Multi-band transmitter and/or receiver with common active RF components</w:t>
      </w:r>
    </w:p>
    <w:p w:rsidR="001A1825" w:rsidRPr="006A24DF" w:rsidRDefault="001A1825" w:rsidP="001A1825">
      <w:pPr>
        <w:pStyle w:val="aff6"/>
        <w:ind w:left="1408" w:firstLineChars="0" w:firstLine="0"/>
        <w:rPr>
          <w:rFonts w:eastAsiaTheme="minorEastAsia"/>
          <w:highlight w:val="green"/>
          <w:lang w:val="en-US"/>
        </w:rPr>
      </w:pPr>
      <w:r w:rsidRPr="006A24DF">
        <w:rPr>
          <w:rFonts w:eastAsiaTheme="minorEastAsia"/>
          <w:highlight w:val="green"/>
          <w:lang w:val="en-US"/>
        </w:rPr>
        <w:t xml:space="preserve">2) Single-band transmitter and receiver </w:t>
      </w:r>
    </w:p>
    <w:p w:rsidR="001A1825" w:rsidRPr="006A24DF" w:rsidRDefault="001A1825" w:rsidP="001A1825">
      <w:pPr>
        <w:pStyle w:val="aff6"/>
        <w:ind w:left="1408" w:firstLineChars="0" w:firstLine="0"/>
        <w:rPr>
          <w:rFonts w:eastAsiaTheme="minorEastAsia"/>
          <w:highlight w:val="green"/>
          <w:lang w:val="en-US"/>
        </w:rPr>
      </w:pPr>
      <w:r w:rsidRPr="006A24DF">
        <w:rPr>
          <w:rFonts w:eastAsiaTheme="minorEastAsia"/>
          <w:highlight w:val="green"/>
          <w:lang w:val="en-US"/>
        </w:rPr>
        <w:t>3) Configurable BS for different bands with the same hardware</w:t>
      </w:r>
    </w:p>
    <w:p w:rsidR="001A1825" w:rsidRPr="006A24DF" w:rsidRDefault="001A1825" w:rsidP="001A1825">
      <w:pPr>
        <w:pStyle w:val="aff6"/>
        <w:ind w:left="1408" w:firstLineChars="0" w:firstLine="0"/>
        <w:rPr>
          <w:rFonts w:eastAsiaTheme="minorEastAsia"/>
          <w:highlight w:val="green"/>
          <w:lang w:val="en-US"/>
        </w:rPr>
      </w:pPr>
      <w:r w:rsidRPr="006A24DF">
        <w:rPr>
          <w:rFonts w:eastAsiaTheme="minorEastAsia"/>
          <w:highlight w:val="green"/>
          <w:lang w:val="en-US"/>
        </w:rPr>
        <w:t>4) BS covers full-band or sub-band of band A and band B</w:t>
      </w:r>
    </w:p>
    <w:p w:rsidR="001A1825" w:rsidRPr="006A24DF" w:rsidRDefault="001A1825" w:rsidP="001A1825">
      <w:pPr>
        <w:pStyle w:val="aff6"/>
        <w:ind w:left="1408" w:firstLineChars="0" w:firstLine="0"/>
        <w:rPr>
          <w:rFonts w:eastAsiaTheme="minorEastAsia"/>
          <w:highlight w:val="green"/>
          <w:lang w:val="en-US"/>
        </w:rPr>
      </w:pPr>
      <w:r w:rsidRPr="006A24DF">
        <w:rPr>
          <w:rFonts w:eastAsiaTheme="minorEastAsia"/>
          <w:highlight w:val="green"/>
          <w:lang w:val="en-US"/>
        </w:rPr>
        <w:t>5) BS covers consecutive spectrums with different band number, for example, n258+n261</w:t>
      </w:r>
    </w:p>
    <w:p w:rsidR="001A1825" w:rsidRPr="006A24DF" w:rsidRDefault="001A1825" w:rsidP="001A1825">
      <w:pPr>
        <w:pStyle w:val="aff6"/>
        <w:ind w:left="1408" w:firstLineChars="0" w:firstLine="0"/>
        <w:rPr>
          <w:rFonts w:eastAsiaTheme="minorEastAsia"/>
          <w:highlight w:val="green"/>
          <w:lang w:val="en-US"/>
        </w:rPr>
      </w:pPr>
      <w:r w:rsidRPr="006A24DF">
        <w:rPr>
          <w:rFonts w:eastAsiaTheme="minorEastAsia"/>
          <w:highlight w:val="green"/>
          <w:lang w:val="en-US"/>
        </w:rPr>
        <w:t>6) BS covers overlapping spectrums with different band number, for example, n258+n257</w:t>
      </w:r>
    </w:p>
    <w:p w:rsidR="001A1825" w:rsidRPr="006A24DF" w:rsidRDefault="001A1825" w:rsidP="001A1825">
      <w:pPr>
        <w:pStyle w:val="aff6"/>
        <w:numPr>
          <w:ilvl w:val="0"/>
          <w:numId w:val="50"/>
        </w:numPr>
        <w:spacing w:after="120" w:line="276" w:lineRule="auto"/>
        <w:ind w:left="1004" w:firstLineChars="0"/>
        <w:rPr>
          <w:szCs w:val="24"/>
          <w:highlight w:val="green"/>
          <w:lang w:val="en-US"/>
        </w:rPr>
      </w:pPr>
      <w:r w:rsidRPr="006A24DF">
        <w:rPr>
          <w:szCs w:val="24"/>
          <w:highlight w:val="green"/>
          <w:lang w:val="en-US"/>
        </w:rPr>
        <w:t xml:space="preserve">FFS whether need to introduce the definition of multi-band BS for FR2 into specification </w:t>
      </w:r>
    </w:p>
    <w:p w:rsidR="001A1825" w:rsidRPr="001A1825" w:rsidRDefault="001A1825" w:rsidP="00984DCE">
      <w:pPr>
        <w:rPr>
          <w:lang w:val="en-US"/>
        </w:rPr>
      </w:pPr>
      <w:r>
        <w:rPr>
          <w:lang w:val="en-US"/>
        </w:rPr>
        <w:t xml:space="preserve">In this contribution, </w:t>
      </w:r>
      <w:r w:rsidR="009425C7">
        <w:rPr>
          <w:lang w:val="en-US"/>
        </w:rPr>
        <w:t xml:space="preserve">we continue the discussion on the definition of </w:t>
      </w:r>
      <w:r w:rsidR="009425C7" w:rsidRPr="009425C7">
        <w:rPr>
          <w:lang w:val="en-US"/>
        </w:rPr>
        <w:t>multi-band RIB</w:t>
      </w:r>
      <w:r w:rsidR="009425C7">
        <w:rPr>
          <w:lang w:val="en-US"/>
        </w:rPr>
        <w:t xml:space="preserve"> and multi-band BS.</w:t>
      </w:r>
    </w:p>
    <w:p w:rsidR="002D0FAC" w:rsidRDefault="00D43146" w:rsidP="002D0FAC">
      <w:pPr>
        <w:pStyle w:val="10"/>
        <w:rPr>
          <w:rFonts w:cs="Arial"/>
        </w:rPr>
      </w:pPr>
      <w:r>
        <w:rPr>
          <w:rFonts w:cs="Arial"/>
        </w:rPr>
        <w:t xml:space="preserve">2 </w:t>
      </w:r>
      <w:r w:rsidR="002D0FAC">
        <w:rPr>
          <w:rFonts w:cs="Arial"/>
        </w:rPr>
        <w:t>Discussion</w:t>
      </w:r>
    </w:p>
    <w:p w:rsidR="0024334C" w:rsidRPr="0087306A" w:rsidRDefault="0024334C" w:rsidP="0024334C">
      <w:r w:rsidRPr="0087306A">
        <w:t>In TR37.812</w:t>
      </w:r>
      <w:r w:rsidRPr="0087306A">
        <w:rPr>
          <w:color w:val="00B0F0"/>
        </w:rPr>
        <w:t xml:space="preserve"> </w:t>
      </w:r>
      <w:r w:rsidRPr="0087306A">
        <w:t>[</w:t>
      </w:r>
      <w:r>
        <w:t>3</w:t>
      </w:r>
      <w:r w:rsidRPr="0087306A">
        <w:t>]</w:t>
      </w:r>
      <w:r>
        <w:t xml:space="preserve">, </w:t>
      </w:r>
      <w:r w:rsidRPr="0087306A">
        <w:t>the definition of MB-MSR BS is given as</w:t>
      </w:r>
      <w:r>
        <w:rPr>
          <w:rFonts w:hint="eastAsia"/>
        </w:rPr>
        <w:t>:</w:t>
      </w:r>
    </w:p>
    <w:p w:rsidR="0024334C" w:rsidRPr="0087306A" w:rsidRDefault="0024334C" w:rsidP="0024334C">
      <w:r w:rsidRPr="0087306A">
        <w:rPr>
          <w:b/>
        </w:rPr>
        <w:t>MB-MSR Base Station</w:t>
      </w:r>
      <w:r w:rsidRPr="0087306A">
        <w:t>: MSR Base Station characterized by the ability of its transmitter and/or receiver to process two or more carriers in common active RF components simultaneously</w:t>
      </w:r>
      <w:r>
        <w:t xml:space="preserve">, </w:t>
      </w:r>
      <w:r w:rsidRPr="0087306A">
        <w:t>where at least one carrier is configured at a different operating band than the other carrier(s).</w:t>
      </w:r>
    </w:p>
    <w:p w:rsidR="0024334C" w:rsidRPr="0024334C" w:rsidRDefault="0024334C" w:rsidP="0024334C">
      <w:pPr>
        <w:spacing w:after="0"/>
        <w:rPr>
          <w:rFonts w:eastAsiaTheme="minorEastAsia"/>
          <w:lang w:val="en-US"/>
        </w:rPr>
      </w:pPr>
      <w:r>
        <w:rPr>
          <w:bCs/>
        </w:rPr>
        <w:t>From the WF</w:t>
      </w:r>
      <w:r w:rsidR="00542343">
        <w:rPr>
          <w:bCs/>
        </w:rPr>
        <w:t xml:space="preserve"> </w:t>
      </w:r>
      <w:r>
        <w:rPr>
          <w:bCs/>
        </w:rPr>
        <w:t>[2],</w:t>
      </w:r>
      <w:bookmarkStart w:id="4" w:name="_GoBack"/>
      <w:bookmarkEnd w:id="4"/>
      <w:r>
        <w:rPr>
          <w:bCs/>
        </w:rPr>
        <w:t xml:space="preserve"> it was tasked to </w:t>
      </w:r>
      <w:r w:rsidRPr="0024334C">
        <w:rPr>
          <w:rFonts w:eastAsiaTheme="minorEastAsia"/>
          <w:lang w:val="en-US"/>
        </w:rPr>
        <w:t xml:space="preserve">clarify whether the following scenarios should be considered as </w:t>
      </w:r>
      <w:r>
        <w:rPr>
          <w:rFonts w:eastAsia="等线"/>
        </w:rPr>
        <w:t>multi-band BS.</w:t>
      </w:r>
    </w:p>
    <w:p w:rsidR="0024334C" w:rsidRPr="0024334C" w:rsidRDefault="0024334C" w:rsidP="0024334C">
      <w:pPr>
        <w:pStyle w:val="aff6"/>
        <w:ind w:left="1408" w:firstLineChars="0" w:firstLine="0"/>
        <w:rPr>
          <w:rFonts w:eastAsiaTheme="minorEastAsia"/>
          <w:lang w:val="en-US"/>
        </w:rPr>
      </w:pPr>
      <w:r>
        <w:rPr>
          <w:rFonts w:eastAsiaTheme="minorEastAsia"/>
          <w:lang w:val="en-US"/>
        </w:rPr>
        <w:t xml:space="preserve">1) </w:t>
      </w:r>
      <w:r w:rsidRPr="0024334C">
        <w:rPr>
          <w:rFonts w:eastAsiaTheme="minorEastAsia"/>
          <w:lang w:val="en-US"/>
        </w:rPr>
        <w:t>Multi-band transmitter and/or receiver with common active RF components</w:t>
      </w:r>
    </w:p>
    <w:p w:rsidR="0024334C" w:rsidRPr="0024334C" w:rsidRDefault="0024334C" w:rsidP="0024334C">
      <w:pPr>
        <w:pStyle w:val="aff6"/>
        <w:ind w:left="1408" w:firstLineChars="0" w:firstLine="0"/>
        <w:rPr>
          <w:rFonts w:eastAsiaTheme="minorEastAsia"/>
          <w:lang w:val="en-US"/>
        </w:rPr>
      </w:pPr>
      <w:r w:rsidRPr="0024334C">
        <w:rPr>
          <w:rFonts w:eastAsiaTheme="minorEastAsia"/>
          <w:lang w:val="en-US"/>
        </w:rPr>
        <w:t xml:space="preserve">2) Single-band transmitter and receiver </w:t>
      </w:r>
    </w:p>
    <w:p w:rsidR="0024334C" w:rsidRPr="0024334C" w:rsidRDefault="0024334C" w:rsidP="0024334C">
      <w:pPr>
        <w:pStyle w:val="aff6"/>
        <w:ind w:left="1408" w:firstLineChars="0" w:firstLine="0"/>
        <w:rPr>
          <w:rFonts w:eastAsiaTheme="minorEastAsia"/>
          <w:lang w:val="en-US"/>
        </w:rPr>
      </w:pPr>
      <w:r w:rsidRPr="0024334C">
        <w:rPr>
          <w:rFonts w:eastAsiaTheme="minorEastAsia"/>
          <w:lang w:val="en-US"/>
        </w:rPr>
        <w:t>3) Configurable BS for different bands with the same hardware</w:t>
      </w:r>
    </w:p>
    <w:p w:rsidR="0024334C" w:rsidRPr="0024334C" w:rsidRDefault="0024334C" w:rsidP="0024334C">
      <w:pPr>
        <w:pStyle w:val="aff6"/>
        <w:ind w:left="1408" w:firstLineChars="0" w:firstLine="0"/>
        <w:rPr>
          <w:rFonts w:eastAsiaTheme="minorEastAsia"/>
          <w:lang w:val="en-US"/>
        </w:rPr>
      </w:pPr>
      <w:r w:rsidRPr="0024334C">
        <w:rPr>
          <w:rFonts w:eastAsiaTheme="minorEastAsia"/>
          <w:lang w:val="en-US"/>
        </w:rPr>
        <w:t>4) BS covers full-band or sub-band of band A and band B</w:t>
      </w:r>
    </w:p>
    <w:p w:rsidR="0024334C" w:rsidRPr="0024334C" w:rsidRDefault="0024334C" w:rsidP="0024334C">
      <w:pPr>
        <w:pStyle w:val="aff6"/>
        <w:ind w:left="1408" w:firstLineChars="0" w:firstLine="0"/>
        <w:rPr>
          <w:rFonts w:eastAsiaTheme="minorEastAsia"/>
          <w:lang w:val="en-US"/>
        </w:rPr>
      </w:pPr>
      <w:r w:rsidRPr="0024334C">
        <w:rPr>
          <w:rFonts w:eastAsiaTheme="minorEastAsia"/>
          <w:lang w:val="en-US"/>
        </w:rPr>
        <w:t>5) BS covers consecutive spectrums with different band number, for example, n258+n261</w:t>
      </w:r>
    </w:p>
    <w:p w:rsidR="0024334C" w:rsidRPr="0024334C" w:rsidRDefault="0024334C" w:rsidP="0024334C">
      <w:pPr>
        <w:pStyle w:val="aff6"/>
        <w:ind w:left="1408" w:firstLineChars="0" w:firstLine="0"/>
        <w:rPr>
          <w:rFonts w:eastAsiaTheme="minorEastAsia"/>
          <w:lang w:val="en-US"/>
        </w:rPr>
      </w:pPr>
      <w:r w:rsidRPr="0024334C">
        <w:rPr>
          <w:rFonts w:eastAsiaTheme="minorEastAsia"/>
          <w:lang w:val="en-US"/>
        </w:rPr>
        <w:t>6) BS covers overlapping spectrums with different band number, for example, n258+n257</w:t>
      </w:r>
    </w:p>
    <w:p w:rsidR="006535FE" w:rsidRPr="0024334C" w:rsidRDefault="0024334C" w:rsidP="00D43146">
      <w:pPr>
        <w:rPr>
          <w:lang w:val="en-US"/>
        </w:rPr>
      </w:pPr>
      <w:r>
        <w:rPr>
          <w:rFonts w:hint="eastAsia"/>
          <w:lang w:val="en-US"/>
        </w:rPr>
        <w:t>S</w:t>
      </w:r>
      <w:r>
        <w:rPr>
          <w:lang w:val="en-US"/>
        </w:rPr>
        <w:t>cenario 1</w:t>
      </w:r>
    </w:p>
    <w:p w:rsidR="000D2460" w:rsidRDefault="00812445" w:rsidP="00D43146">
      <w:pPr>
        <w:rPr>
          <w:rFonts w:eastAsiaTheme="minorEastAsia"/>
          <w:lang w:val="en-US"/>
        </w:rPr>
      </w:pPr>
      <w:r w:rsidRPr="00812445">
        <w:rPr>
          <w:rFonts w:eastAsiaTheme="minorEastAsia" w:hint="eastAsia"/>
          <w:lang w:val="en-US"/>
        </w:rPr>
        <w:lastRenderedPageBreak/>
        <w:t>I</w:t>
      </w:r>
      <w:r>
        <w:rPr>
          <w:rFonts w:eastAsiaTheme="minorEastAsia"/>
          <w:lang w:val="en-US"/>
        </w:rPr>
        <w:t xml:space="preserve">t follows existing MB-MSR approach, </w:t>
      </w:r>
      <w:r w:rsidR="00397BFA">
        <w:rPr>
          <w:rFonts w:eastAsiaTheme="minorEastAsia"/>
          <w:lang w:val="en-US"/>
        </w:rPr>
        <w:t>and should be considered as a multi-band BS</w:t>
      </w:r>
    </w:p>
    <w:p w:rsidR="00397BFA" w:rsidRDefault="00397BFA" w:rsidP="00D43146">
      <w:pPr>
        <w:rPr>
          <w:rFonts w:eastAsiaTheme="minorEastAsia"/>
          <w:lang w:val="en-US"/>
        </w:rPr>
      </w:pPr>
      <w:r>
        <w:rPr>
          <w:rFonts w:eastAsiaTheme="minorEastAsia"/>
          <w:lang w:val="en-US"/>
        </w:rPr>
        <w:t>Scenario 2</w:t>
      </w:r>
    </w:p>
    <w:p w:rsidR="00397BFA" w:rsidRDefault="00397BFA" w:rsidP="00D43146">
      <w:pPr>
        <w:rPr>
          <w:rFonts w:eastAsiaTheme="minorEastAsia"/>
          <w:lang w:val="en-US"/>
        </w:rPr>
      </w:pPr>
      <w:r>
        <w:rPr>
          <w:rFonts w:eastAsiaTheme="minorEastAsia"/>
          <w:lang w:val="en-US"/>
        </w:rPr>
        <w:t>Single band requirements and conformance test apply, so it does not need to be considered as a multi-band BS.</w:t>
      </w:r>
    </w:p>
    <w:p w:rsidR="00397BFA" w:rsidRDefault="00397BFA" w:rsidP="00397BFA">
      <w:pPr>
        <w:rPr>
          <w:rFonts w:eastAsiaTheme="minorEastAsia"/>
          <w:lang w:val="en-US"/>
        </w:rPr>
      </w:pPr>
      <w:r>
        <w:rPr>
          <w:rFonts w:eastAsiaTheme="minorEastAsia"/>
          <w:lang w:val="en-US"/>
        </w:rPr>
        <w:t>Scenario 3</w:t>
      </w:r>
    </w:p>
    <w:p w:rsidR="00397BFA" w:rsidRDefault="00C74477" w:rsidP="00397BFA">
      <w:pPr>
        <w:rPr>
          <w:rFonts w:eastAsiaTheme="minorEastAsia"/>
          <w:lang w:val="en-US"/>
        </w:rPr>
      </w:pPr>
      <w:r>
        <w:rPr>
          <w:rFonts w:eastAsiaTheme="minorEastAsia"/>
          <w:lang w:val="en-US"/>
        </w:rPr>
        <w:t>The BS can be configured as band A or B at different</w:t>
      </w:r>
      <w:r w:rsidR="003A5A67">
        <w:rPr>
          <w:rFonts w:eastAsiaTheme="minorEastAsia"/>
          <w:lang w:val="en-US"/>
        </w:rPr>
        <w:t xml:space="preserve"> time/stage. Single band requirements and conformance test can be still applied hence it also does not need to be considered as a multi-band BS.</w:t>
      </w:r>
    </w:p>
    <w:p w:rsidR="003A5A67" w:rsidRDefault="003A5A67" w:rsidP="00397BFA">
      <w:pPr>
        <w:rPr>
          <w:rFonts w:eastAsiaTheme="minorEastAsia"/>
          <w:lang w:val="en-US"/>
        </w:rPr>
      </w:pPr>
      <w:r>
        <w:rPr>
          <w:rFonts w:eastAsiaTheme="minorEastAsia"/>
          <w:lang w:val="en-US"/>
        </w:rPr>
        <w:t>Scenario 4</w:t>
      </w:r>
    </w:p>
    <w:p w:rsidR="003A5A67" w:rsidRDefault="003B4400" w:rsidP="00397BFA">
      <w:pPr>
        <w:rPr>
          <w:rFonts w:eastAsiaTheme="minorEastAsia"/>
          <w:lang w:val="en-US"/>
        </w:rPr>
      </w:pPr>
      <w:r>
        <w:rPr>
          <w:rFonts w:eastAsiaTheme="minorEastAsia"/>
          <w:lang w:val="en-US"/>
        </w:rPr>
        <w:t xml:space="preserve">In existing specification for single band BS, it is allowed to declare a </w:t>
      </w:r>
      <w:r w:rsidRPr="008C3753">
        <w:rPr>
          <w:rFonts w:cs="v4.2.0"/>
        </w:rPr>
        <w:t xml:space="preserve">supported frequency range </w:t>
      </w:r>
      <w:r>
        <w:rPr>
          <w:rFonts w:cs="v4.2.0"/>
        </w:rPr>
        <w:t>with</w:t>
      </w:r>
      <w:r w:rsidRPr="008C3753">
        <w:rPr>
          <w:rFonts w:cs="v4.2.0"/>
        </w:rPr>
        <w:t>in the operating band</w:t>
      </w:r>
      <w:r>
        <w:rPr>
          <w:rFonts w:cs="v4.2.0"/>
        </w:rPr>
        <w:t xml:space="preserve">. Hence </w:t>
      </w:r>
      <w:r w:rsidRPr="0024334C">
        <w:rPr>
          <w:rFonts w:eastAsiaTheme="minorEastAsia"/>
          <w:lang w:val="en-US"/>
        </w:rPr>
        <w:t>BS covers full-band or sub-band of band A and band B</w:t>
      </w:r>
      <w:r>
        <w:rPr>
          <w:rFonts w:eastAsiaTheme="minorEastAsia"/>
          <w:lang w:val="en-US"/>
        </w:rPr>
        <w:t xml:space="preserve"> should be considered as a multi-band BS.</w:t>
      </w:r>
    </w:p>
    <w:p w:rsidR="003A5A67" w:rsidRDefault="003A5A67" w:rsidP="003A5A67">
      <w:pPr>
        <w:rPr>
          <w:rFonts w:eastAsiaTheme="minorEastAsia"/>
          <w:lang w:val="en-US"/>
        </w:rPr>
      </w:pPr>
      <w:r>
        <w:rPr>
          <w:rFonts w:eastAsiaTheme="minorEastAsia"/>
          <w:lang w:val="en-US"/>
        </w:rPr>
        <w:t>Scenario 5</w:t>
      </w:r>
      <w:r w:rsidR="00155429">
        <w:rPr>
          <w:rFonts w:eastAsiaTheme="minorEastAsia"/>
          <w:lang w:val="en-US"/>
        </w:rPr>
        <w:t>, scenario 6</w:t>
      </w:r>
    </w:p>
    <w:p w:rsidR="00155429" w:rsidRDefault="00155429" w:rsidP="003A5A67">
      <w:pPr>
        <w:rPr>
          <w:rFonts w:eastAsiaTheme="minorEastAsia"/>
          <w:lang w:val="en-US"/>
        </w:rPr>
      </w:pPr>
      <w:r>
        <w:rPr>
          <w:rFonts w:eastAsiaTheme="minorEastAsia"/>
          <w:lang w:val="en-US"/>
        </w:rPr>
        <w:t xml:space="preserve">For a specific region, </w:t>
      </w:r>
      <w:r w:rsidR="00EE3CD6">
        <w:rPr>
          <w:rFonts w:eastAsiaTheme="minorEastAsia"/>
          <w:lang w:val="en-US"/>
        </w:rPr>
        <w:t xml:space="preserve">non-overlapping spectrums are allocated in two bands. The requirements are defined referring to Base Station RF Bandwidth. Hence </w:t>
      </w:r>
      <w:r w:rsidR="00EE3CD6" w:rsidRPr="0024334C">
        <w:rPr>
          <w:rFonts w:eastAsiaTheme="minorEastAsia"/>
          <w:lang w:val="en-US"/>
        </w:rPr>
        <w:t>consecutive spectrums</w:t>
      </w:r>
      <w:r w:rsidR="00EE3CD6">
        <w:rPr>
          <w:rFonts w:eastAsiaTheme="minorEastAsia"/>
          <w:lang w:val="en-US"/>
        </w:rPr>
        <w:t xml:space="preserve"> and </w:t>
      </w:r>
      <w:r w:rsidR="00F65B8E">
        <w:rPr>
          <w:rFonts w:eastAsiaTheme="minorEastAsia"/>
          <w:lang w:val="en-US"/>
        </w:rPr>
        <w:t>partially overlapping spectrums should be considered for multi-band BS.</w:t>
      </w:r>
      <w:r w:rsidR="008E0D38">
        <w:rPr>
          <w:rFonts w:eastAsiaTheme="minorEastAsia"/>
          <w:lang w:val="en-US"/>
        </w:rPr>
        <w:t xml:space="preserve"> In these cases, </w:t>
      </w:r>
      <w:r w:rsidR="003467E1">
        <w:rPr>
          <w:rFonts w:eastAsiaTheme="minorEastAsia"/>
          <w:lang w:val="en-US"/>
        </w:rPr>
        <w:t>there is no inter-band gap and inter RF bandwidth is similar as sub-block gap for single band non-contiguous spectrum.</w:t>
      </w:r>
    </w:p>
    <w:p w:rsidR="008E0D38" w:rsidRDefault="008E0D38" w:rsidP="003A5A67">
      <w:pPr>
        <w:rPr>
          <w:rFonts w:eastAsiaTheme="minorEastAsia"/>
          <w:lang w:val="en-US"/>
        </w:rPr>
      </w:pPr>
      <w:r w:rsidRPr="00030216">
        <w:rPr>
          <w:noProof/>
          <w:lang w:val="en-US"/>
        </w:rPr>
        <w:drawing>
          <wp:inline distT="0" distB="0" distL="0" distR="0" wp14:anchorId="1D14C4CB" wp14:editId="40CE5339">
            <wp:extent cx="6122035" cy="25298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2035" cy="2529840"/>
                    </a:xfrm>
                    <a:prstGeom prst="rect">
                      <a:avLst/>
                    </a:prstGeom>
                    <a:noFill/>
                    <a:ln>
                      <a:noFill/>
                    </a:ln>
                  </pic:spPr>
                </pic:pic>
              </a:graphicData>
            </a:graphic>
          </wp:inline>
        </w:drawing>
      </w:r>
    </w:p>
    <w:p w:rsidR="003A5A67" w:rsidRDefault="00F67716" w:rsidP="003A5A67">
      <w:pPr>
        <w:rPr>
          <w:rFonts w:eastAsiaTheme="minorEastAsia"/>
          <w:lang w:val="en-US"/>
        </w:rPr>
      </w:pPr>
      <w:r>
        <w:rPr>
          <w:rFonts w:eastAsiaTheme="minorEastAsia"/>
          <w:lang w:val="en-US"/>
        </w:rPr>
        <w:t>Based on above discussion, scenarios 1~3 are discussing about BS architecture and scena</w:t>
      </w:r>
      <w:r w:rsidR="000F0CB4">
        <w:rPr>
          <w:rFonts w:eastAsiaTheme="minorEastAsia"/>
          <w:lang w:val="en-US"/>
        </w:rPr>
        <w:t>rios 4~6 are about spectrum. On BS architecture a</w:t>
      </w:r>
      <w:r w:rsidR="00075427">
        <w:rPr>
          <w:rFonts w:eastAsiaTheme="minorEastAsia"/>
          <w:lang w:val="en-US"/>
        </w:rPr>
        <w:t xml:space="preserve">spects, if separate </w:t>
      </w:r>
      <w:r w:rsidR="00075427" w:rsidRPr="0024334C">
        <w:rPr>
          <w:rFonts w:eastAsiaTheme="minorEastAsia"/>
          <w:lang w:val="en-US"/>
        </w:rPr>
        <w:t>active RF components</w:t>
      </w:r>
      <w:r w:rsidR="00075427">
        <w:rPr>
          <w:rFonts w:eastAsiaTheme="minorEastAsia"/>
          <w:lang w:val="en-US"/>
        </w:rPr>
        <w:t xml:space="preserve"> are used and the </w:t>
      </w:r>
      <w:r w:rsidR="00765DBB">
        <w:rPr>
          <w:rFonts w:eastAsiaTheme="minorEastAsia"/>
          <w:lang w:val="en-US"/>
        </w:rPr>
        <w:t>one band can be off for the conformance test on the other band, single band requirements can be still applied. While for m</w:t>
      </w:r>
      <w:r w:rsidR="00765DBB" w:rsidRPr="0024334C">
        <w:rPr>
          <w:rFonts w:eastAsiaTheme="minorEastAsia"/>
          <w:lang w:val="en-US"/>
        </w:rPr>
        <w:t xml:space="preserve">ulti-band </w:t>
      </w:r>
      <w:r w:rsidR="00765DBB">
        <w:rPr>
          <w:rFonts w:eastAsiaTheme="minorEastAsia"/>
          <w:lang w:val="en-US"/>
        </w:rPr>
        <w:t>operation</w:t>
      </w:r>
      <w:r w:rsidR="00765DBB" w:rsidRPr="0024334C">
        <w:rPr>
          <w:rFonts w:eastAsiaTheme="minorEastAsia"/>
          <w:lang w:val="en-US"/>
        </w:rPr>
        <w:t xml:space="preserve"> with common active RF components</w:t>
      </w:r>
      <w:r w:rsidR="00765DBB">
        <w:rPr>
          <w:rFonts w:eastAsiaTheme="minorEastAsia"/>
          <w:lang w:val="en-US"/>
        </w:rPr>
        <w:t>, multi-band requirements are needed</w:t>
      </w:r>
      <w:r w:rsidR="00BF7665">
        <w:rPr>
          <w:rFonts w:eastAsiaTheme="minorEastAsia"/>
          <w:lang w:val="en-US"/>
        </w:rPr>
        <w:t xml:space="preserve"> for it cannot switch one of the bands</w:t>
      </w:r>
      <w:r w:rsidR="00765DBB">
        <w:rPr>
          <w:rFonts w:eastAsiaTheme="minorEastAsia"/>
          <w:lang w:val="en-US"/>
        </w:rPr>
        <w:t>.</w:t>
      </w:r>
      <w:r w:rsidR="00B114F9">
        <w:rPr>
          <w:rFonts w:eastAsiaTheme="minorEastAsia"/>
          <w:lang w:val="en-US"/>
        </w:rPr>
        <w:t xml:space="preserve"> Hence FR2</w:t>
      </w:r>
      <w:r w:rsidR="00B114F9" w:rsidRPr="00B114F9">
        <w:rPr>
          <w:rFonts w:eastAsiaTheme="minorEastAsia"/>
          <w:lang w:val="en-US"/>
        </w:rPr>
        <w:t xml:space="preserve"> multi-band BS</w:t>
      </w:r>
      <w:r w:rsidR="00B114F9">
        <w:rPr>
          <w:rFonts w:eastAsiaTheme="minorEastAsia"/>
          <w:lang w:val="en-US"/>
        </w:rPr>
        <w:t xml:space="preserve"> can be defined as below.</w:t>
      </w:r>
      <w:r w:rsidR="00965D0C">
        <w:rPr>
          <w:rFonts w:eastAsiaTheme="minorEastAsia"/>
          <w:lang w:val="en-US"/>
        </w:rPr>
        <w:t xml:space="preserve"> </w:t>
      </w:r>
      <w:r w:rsidR="00BF7665">
        <w:rPr>
          <w:rFonts w:eastAsiaTheme="minorEastAsia"/>
          <w:lang w:val="en-US"/>
        </w:rPr>
        <w:t>Whether the definition is introduced in the specification can be discussed later in the WI phase when defining the requirements.</w:t>
      </w:r>
    </w:p>
    <w:p w:rsidR="00B114F9" w:rsidRPr="0087306A" w:rsidRDefault="00B114F9" w:rsidP="00B114F9">
      <w:r w:rsidRPr="00B114F9">
        <w:rPr>
          <w:b/>
        </w:rPr>
        <w:t>FR2 multi-band BS</w:t>
      </w:r>
      <w:r>
        <w:t>: FR2</w:t>
      </w:r>
      <w:r w:rsidRPr="0087306A">
        <w:t xml:space="preserve"> Base Station characterized by the ability of its transmitter and/or receiver to process two or more carriers in common active RF components simultaneously</w:t>
      </w:r>
      <w:r>
        <w:t xml:space="preserve">, </w:t>
      </w:r>
      <w:r w:rsidRPr="0087306A">
        <w:t>where at least one carrier is configured at a different operating band</w:t>
      </w:r>
      <w:r w:rsidR="0079355F">
        <w:t xml:space="preserve"> </w:t>
      </w:r>
      <w:r w:rsidR="0079355F">
        <w:rPr>
          <w:rFonts w:cs="v4.2.0"/>
        </w:rPr>
        <w:t>(which is not a sub-band or superseding-band of another supported operating band)</w:t>
      </w:r>
      <w:r w:rsidRPr="0087306A">
        <w:t xml:space="preserve"> than the other carrier(s).</w:t>
      </w:r>
    </w:p>
    <w:p w:rsidR="00397BFA" w:rsidRDefault="00E461B4" w:rsidP="00D43146">
      <w:pPr>
        <w:rPr>
          <w:rFonts w:eastAsiaTheme="minorEastAsia"/>
          <w:lang w:val="en-US"/>
        </w:rPr>
      </w:pPr>
      <w:r w:rsidRPr="00E461B4">
        <w:rPr>
          <w:rFonts w:eastAsiaTheme="minorEastAsia" w:hint="eastAsia"/>
          <w:b/>
          <w:lang w:val="en-US"/>
        </w:rPr>
        <w:t>P</w:t>
      </w:r>
      <w:r w:rsidRPr="00E461B4">
        <w:rPr>
          <w:rFonts w:eastAsiaTheme="minorEastAsia"/>
          <w:b/>
          <w:lang w:val="en-US"/>
        </w:rPr>
        <w:t>roposal 1</w:t>
      </w:r>
      <w:r>
        <w:rPr>
          <w:rFonts w:eastAsiaTheme="minorEastAsia"/>
          <w:lang w:val="en-US"/>
        </w:rPr>
        <w:t xml:space="preserve">: Scenario 2 and 3 should not be considered as </w:t>
      </w:r>
      <w:r w:rsidRPr="00E461B4">
        <w:rPr>
          <w:rFonts w:eastAsiaTheme="minorEastAsia"/>
          <w:lang w:val="en-US"/>
        </w:rPr>
        <w:t>multi-band BS</w:t>
      </w:r>
      <w:r>
        <w:rPr>
          <w:rFonts w:eastAsiaTheme="minorEastAsia"/>
          <w:lang w:val="en-US"/>
        </w:rPr>
        <w:t>.</w:t>
      </w:r>
    </w:p>
    <w:p w:rsidR="00E461B4" w:rsidRPr="0024334C" w:rsidRDefault="00E461B4" w:rsidP="00E461B4">
      <w:pPr>
        <w:pStyle w:val="aff6"/>
        <w:ind w:left="1408" w:firstLineChars="0" w:firstLine="0"/>
        <w:rPr>
          <w:rFonts w:eastAsiaTheme="minorEastAsia"/>
          <w:lang w:val="en-US"/>
        </w:rPr>
      </w:pPr>
      <w:r w:rsidRPr="0024334C">
        <w:rPr>
          <w:rFonts w:eastAsiaTheme="minorEastAsia"/>
          <w:lang w:val="en-US"/>
        </w:rPr>
        <w:t xml:space="preserve">2) Single-band transmitter and receiver </w:t>
      </w:r>
    </w:p>
    <w:p w:rsidR="00E461B4" w:rsidRPr="0024334C" w:rsidRDefault="00E461B4" w:rsidP="00E461B4">
      <w:pPr>
        <w:pStyle w:val="aff6"/>
        <w:ind w:left="1408" w:firstLineChars="0" w:firstLine="0"/>
        <w:rPr>
          <w:rFonts w:eastAsiaTheme="minorEastAsia"/>
          <w:lang w:val="en-US"/>
        </w:rPr>
      </w:pPr>
      <w:r w:rsidRPr="0024334C">
        <w:rPr>
          <w:rFonts w:eastAsiaTheme="minorEastAsia"/>
          <w:lang w:val="en-US"/>
        </w:rPr>
        <w:t>3) Configurable BS for different bands with the same hardware</w:t>
      </w:r>
    </w:p>
    <w:p w:rsidR="00E461B4" w:rsidRPr="00E461B4" w:rsidRDefault="00E461B4" w:rsidP="00D43146">
      <w:pPr>
        <w:rPr>
          <w:rFonts w:eastAsiaTheme="minorEastAsia"/>
          <w:lang w:val="en-US"/>
        </w:rPr>
      </w:pPr>
    </w:p>
    <w:p w:rsidR="007B3C01" w:rsidRPr="00883F32" w:rsidRDefault="0098584A" w:rsidP="007B3C01">
      <w:pPr>
        <w:pStyle w:val="10"/>
        <w:rPr>
          <w:rFonts w:cs="Arial"/>
        </w:rPr>
      </w:pPr>
      <w:r>
        <w:rPr>
          <w:rFonts w:cs="Arial"/>
        </w:rPr>
        <w:lastRenderedPageBreak/>
        <w:t xml:space="preserve">2.3 </w:t>
      </w:r>
      <w:r w:rsidR="007B3C01" w:rsidRPr="00395C20">
        <w:rPr>
          <w:rFonts w:cs="Arial" w:hint="eastAsia"/>
        </w:rPr>
        <w:t>C</w:t>
      </w:r>
      <w:r w:rsidR="007B3C01" w:rsidRPr="00395C20">
        <w:rPr>
          <w:rFonts w:cs="Arial"/>
        </w:rPr>
        <w:t>onclusion</w:t>
      </w:r>
    </w:p>
    <w:p w:rsidR="00D54951" w:rsidRDefault="00F0644D" w:rsidP="00984DCE">
      <w:pPr>
        <w:rPr>
          <w:lang w:val="en-US"/>
        </w:rPr>
      </w:pPr>
      <w:r>
        <w:t>In this contribution</w:t>
      </w:r>
      <w:r>
        <w:rPr>
          <w:rFonts w:hint="eastAsia"/>
        </w:rPr>
        <w:t>,</w:t>
      </w:r>
      <w:r>
        <w:t xml:space="preserve"> </w:t>
      </w:r>
      <w:r w:rsidR="00060588">
        <w:t xml:space="preserve">we provide </w:t>
      </w:r>
      <w:r w:rsidR="00060588">
        <w:rPr>
          <w:lang w:val="en-US"/>
        </w:rPr>
        <w:t xml:space="preserve">the discussion on the definition of </w:t>
      </w:r>
      <w:r w:rsidR="00060588" w:rsidRPr="009425C7">
        <w:rPr>
          <w:lang w:val="en-US"/>
        </w:rPr>
        <w:t>multi-band RIB</w:t>
      </w:r>
      <w:r w:rsidR="00060588">
        <w:rPr>
          <w:lang w:val="en-US"/>
        </w:rPr>
        <w:t xml:space="preserve"> and multi-band BS.</w:t>
      </w:r>
    </w:p>
    <w:p w:rsidR="00E461B4" w:rsidRDefault="00E461B4" w:rsidP="00E461B4">
      <w:pPr>
        <w:rPr>
          <w:rFonts w:eastAsiaTheme="minorEastAsia"/>
          <w:lang w:val="en-US"/>
        </w:rPr>
      </w:pPr>
      <w:r w:rsidRPr="00E461B4">
        <w:rPr>
          <w:rFonts w:eastAsiaTheme="minorEastAsia" w:hint="eastAsia"/>
          <w:b/>
          <w:lang w:val="en-US"/>
        </w:rPr>
        <w:t>P</w:t>
      </w:r>
      <w:r w:rsidRPr="00E461B4">
        <w:rPr>
          <w:rFonts w:eastAsiaTheme="minorEastAsia"/>
          <w:b/>
          <w:lang w:val="en-US"/>
        </w:rPr>
        <w:t>roposal 1</w:t>
      </w:r>
      <w:r>
        <w:rPr>
          <w:rFonts w:eastAsiaTheme="minorEastAsia"/>
          <w:lang w:val="en-US"/>
        </w:rPr>
        <w:t xml:space="preserve">: Scenario 2 and 3 should not be considered as </w:t>
      </w:r>
      <w:r w:rsidRPr="00E461B4">
        <w:rPr>
          <w:rFonts w:eastAsiaTheme="minorEastAsia"/>
          <w:lang w:val="en-US"/>
        </w:rPr>
        <w:t>multi-band BS</w:t>
      </w:r>
      <w:r>
        <w:rPr>
          <w:rFonts w:eastAsiaTheme="minorEastAsia"/>
          <w:lang w:val="en-US"/>
        </w:rPr>
        <w:t>.</w:t>
      </w:r>
    </w:p>
    <w:p w:rsidR="00E461B4" w:rsidRPr="0024334C" w:rsidRDefault="00E461B4" w:rsidP="00E461B4">
      <w:pPr>
        <w:pStyle w:val="aff6"/>
        <w:ind w:left="1408" w:firstLineChars="0" w:firstLine="0"/>
        <w:rPr>
          <w:rFonts w:eastAsiaTheme="minorEastAsia"/>
          <w:lang w:val="en-US"/>
        </w:rPr>
      </w:pPr>
      <w:r w:rsidRPr="0024334C">
        <w:rPr>
          <w:rFonts w:eastAsiaTheme="minorEastAsia"/>
          <w:lang w:val="en-US"/>
        </w:rPr>
        <w:t xml:space="preserve">2) Single-band transmitter and receiver </w:t>
      </w:r>
    </w:p>
    <w:p w:rsidR="00E461B4" w:rsidRDefault="00E461B4" w:rsidP="00E461B4">
      <w:pPr>
        <w:pStyle w:val="aff6"/>
        <w:ind w:left="1408" w:firstLineChars="0" w:firstLine="0"/>
        <w:rPr>
          <w:rFonts w:eastAsiaTheme="minorEastAsia"/>
          <w:lang w:val="en-US"/>
        </w:rPr>
      </w:pPr>
      <w:r w:rsidRPr="0024334C">
        <w:rPr>
          <w:rFonts w:eastAsiaTheme="minorEastAsia"/>
          <w:lang w:val="en-US"/>
        </w:rPr>
        <w:t>3) Configurable BS for different bands with the same hardware</w:t>
      </w:r>
    </w:p>
    <w:p w:rsidR="00BF7665" w:rsidRDefault="00BF7665" w:rsidP="00BF7665">
      <w:pPr>
        <w:rPr>
          <w:rFonts w:eastAsiaTheme="minorEastAsia"/>
          <w:lang w:val="en-US"/>
        </w:rPr>
      </w:pPr>
      <w:r>
        <w:rPr>
          <w:rFonts w:eastAsiaTheme="minorEastAsia"/>
          <w:lang w:val="en-US"/>
        </w:rPr>
        <w:t>FR2</w:t>
      </w:r>
      <w:r w:rsidRPr="00B114F9">
        <w:rPr>
          <w:rFonts w:eastAsiaTheme="minorEastAsia"/>
          <w:lang w:val="en-US"/>
        </w:rPr>
        <w:t xml:space="preserve"> multi-band BS</w:t>
      </w:r>
      <w:r>
        <w:rPr>
          <w:rFonts w:eastAsiaTheme="minorEastAsia"/>
          <w:lang w:val="en-US"/>
        </w:rPr>
        <w:t xml:space="preserve"> can be defined as below.</w:t>
      </w:r>
    </w:p>
    <w:p w:rsidR="00BF7665" w:rsidRPr="0087306A" w:rsidRDefault="00BF7665" w:rsidP="00BF7665">
      <w:r w:rsidRPr="00B114F9">
        <w:rPr>
          <w:b/>
        </w:rPr>
        <w:t>FR2 multi-band BS</w:t>
      </w:r>
      <w:r>
        <w:t>: FR2</w:t>
      </w:r>
      <w:r w:rsidRPr="0087306A">
        <w:t xml:space="preserve"> Base Station characterized by the ability of its transmitter and/or receiver to process two or more carriers in common active RF components simultaneously</w:t>
      </w:r>
      <w:r>
        <w:t xml:space="preserve">, </w:t>
      </w:r>
      <w:r w:rsidRPr="0087306A">
        <w:t>where at least one carrier is configured at a different operating band</w:t>
      </w:r>
      <w:r>
        <w:t xml:space="preserve"> </w:t>
      </w:r>
      <w:r>
        <w:rPr>
          <w:rFonts w:cs="v4.2.0"/>
        </w:rPr>
        <w:t>(which is not a sub-band or superseding-band of another supported operating band)</w:t>
      </w:r>
      <w:r w:rsidRPr="0087306A">
        <w:t xml:space="preserve"> than the other carrier(s).</w:t>
      </w:r>
    </w:p>
    <w:p w:rsidR="00035E7D" w:rsidRPr="00883F32" w:rsidRDefault="00035E7D" w:rsidP="00035E7D">
      <w:pPr>
        <w:pStyle w:val="10"/>
        <w:ind w:left="0" w:firstLine="0"/>
        <w:rPr>
          <w:rFonts w:eastAsia="Arial" w:cs="Arial"/>
        </w:rPr>
      </w:pPr>
      <w:r w:rsidRPr="00883F32">
        <w:rPr>
          <w:rFonts w:cs="Arial"/>
        </w:rPr>
        <w:t>References</w:t>
      </w:r>
    </w:p>
    <w:p w:rsidR="00AC095E" w:rsidRPr="001D0322" w:rsidRDefault="007B3C01" w:rsidP="001D0322">
      <w:r w:rsidRPr="00FE0BBB">
        <w:t xml:space="preserve">[1] </w:t>
      </w:r>
      <w:r w:rsidR="0098584A" w:rsidRPr="0098584A">
        <w:t>RP-221001</w:t>
      </w:r>
      <w:r w:rsidRPr="00FE0BBB">
        <w:t>, “</w:t>
      </w:r>
      <w:r w:rsidR="001D0322" w:rsidRPr="001D0322">
        <w:t>New SID: NR BS RF requirement evolution</w:t>
      </w:r>
      <w:r w:rsidRPr="00FE0BBB">
        <w:t xml:space="preserve">”, </w:t>
      </w:r>
      <w:r w:rsidR="001D0322" w:rsidRPr="001D0322">
        <w:t>Huawei, HiSilicon</w:t>
      </w:r>
    </w:p>
    <w:sectPr w:rsidR="00AC095E" w:rsidRPr="001D0322"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18BC" w:rsidRDefault="006D18BC">
      <w:r>
        <w:separator/>
      </w:r>
    </w:p>
  </w:endnote>
  <w:endnote w:type="continuationSeparator" w:id="0">
    <w:p w:rsidR="006D18BC" w:rsidRDefault="006D1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7A4" w:rsidRPr="00D12FFA" w:rsidRDefault="008737A4">
    <w:pPr>
      <w:pStyle w:val="a6"/>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18BC" w:rsidRDefault="006D18BC">
      <w:r>
        <w:separator/>
      </w:r>
    </w:p>
  </w:footnote>
  <w:footnote w:type="continuationSeparator" w:id="0">
    <w:p w:rsidR="006D18BC" w:rsidRDefault="006D18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653ACE"/>
    <w:multiLevelType w:val="hybridMultilevel"/>
    <w:tmpl w:val="81B8D0BE"/>
    <w:lvl w:ilvl="0" w:tplc="C9681D94">
      <w:start w:val="1"/>
      <w:numFmt w:val="bullet"/>
      <w:lvlText w:val="•"/>
      <w:lvlJc w:val="left"/>
      <w:pPr>
        <w:tabs>
          <w:tab w:val="num" w:pos="720"/>
        </w:tabs>
        <w:ind w:left="720" w:hanging="360"/>
      </w:pPr>
      <w:rPr>
        <w:rFonts w:ascii="Arial" w:hAnsi="Arial" w:hint="default"/>
      </w:rPr>
    </w:lvl>
    <w:lvl w:ilvl="1" w:tplc="3190A866">
      <w:numFmt w:val="bullet"/>
      <w:lvlText w:val="•"/>
      <w:lvlJc w:val="left"/>
      <w:pPr>
        <w:tabs>
          <w:tab w:val="num" w:pos="1440"/>
        </w:tabs>
        <w:ind w:left="1440" w:hanging="360"/>
      </w:pPr>
      <w:rPr>
        <w:rFonts w:ascii="Arial" w:hAnsi="Arial" w:hint="default"/>
      </w:rPr>
    </w:lvl>
    <w:lvl w:ilvl="2" w:tplc="F4C4C5F0">
      <w:start w:val="1"/>
      <w:numFmt w:val="bullet"/>
      <w:lvlText w:val="•"/>
      <w:lvlJc w:val="left"/>
      <w:pPr>
        <w:tabs>
          <w:tab w:val="num" w:pos="2160"/>
        </w:tabs>
        <w:ind w:left="2160" w:hanging="360"/>
      </w:pPr>
      <w:rPr>
        <w:rFonts w:ascii="Arial" w:hAnsi="Arial" w:hint="default"/>
      </w:rPr>
    </w:lvl>
    <w:lvl w:ilvl="3" w:tplc="269ECE3A" w:tentative="1">
      <w:start w:val="1"/>
      <w:numFmt w:val="bullet"/>
      <w:lvlText w:val="•"/>
      <w:lvlJc w:val="left"/>
      <w:pPr>
        <w:tabs>
          <w:tab w:val="num" w:pos="2880"/>
        </w:tabs>
        <w:ind w:left="2880" w:hanging="360"/>
      </w:pPr>
      <w:rPr>
        <w:rFonts w:ascii="Arial" w:hAnsi="Arial" w:hint="default"/>
      </w:rPr>
    </w:lvl>
    <w:lvl w:ilvl="4" w:tplc="1EFE69F0" w:tentative="1">
      <w:start w:val="1"/>
      <w:numFmt w:val="bullet"/>
      <w:lvlText w:val="•"/>
      <w:lvlJc w:val="left"/>
      <w:pPr>
        <w:tabs>
          <w:tab w:val="num" w:pos="3600"/>
        </w:tabs>
        <w:ind w:left="3600" w:hanging="360"/>
      </w:pPr>
      <w:rPr>
        <w:rFonts w:ascii="Arial" w:hAnsi="Arial" w:hint="default"/>
      </w:rPr>
    </w:lvl>
    <w:lvl w:ilvl="5" w:tplc="A21CBCF2" w:tentative="1">
      <w:start w:val="1"/>
      <w:numFmt w:val="bullet"/>
      <w:lvlText w:val="•"/>
      <w:lvlJc w:val="left"/>
      <w:pPr>
        <w:tabs>
          <w:tab w:val="num" w:pos="4320"/>
        </w:tabs>
        <w:ind w:left="4320" w:hanging="360"/>
      </w:pPr>
      <w:rPr>
        <w:rFonts w:ascii="Arial" w:hAnsi="Arial" w:hint="default"/>
      </w:rPr>
    </w:lvl>
    <w:lvl w:ilvl="6" w:tplc="1B1A108C" w:tentative="1">
      <w:start w:val="1"/>
      <w:numFmt w:val="bullet"/>
      <w:lvlText w:val="•"/>
      <w:lvlJc w:val="left"/>
      <w:pPr>
        <w:tabs>
          <w:tab w:val="num" w:pos="5040"/>
        </w:tabs>
        <w:ind w:left="5040" w:hanging="360"/>
      </w:pPr>
      <w:rPr>
        <w:rFonts w:ascii="Arial" w:hAnsi="Arial" w:hint="default"/>
      </w:rPr>
    </w:lvl>
    <w:lvl w:ilvl="7" w:tplc="22F20C2E" w:tentative="1">
      <w:start w:val="1"/>
      <w:numFmt w:val="bullet"/>
      <w:lvlText w:val="•"/>
      <w:lvlJc w:val="left"/>
      <w:pPr>
        <w:tabs>
          <w:tab w:val="num" w:pos="5760"/>
        </w:tabs>
        <w:ind w:left="5760" w:hanging="360"/>
      </w:pPr>
      <w:rPr>
        <w:rFonts w:ascii="Arial" w:hAnsi="Arial" w:hint="default"/>
      </w:rPr>
    </w:lvl>
    <w:lvl w:ilvl="8" w:tplc="9EAE1B8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051DB5"/>
    <w:multiLevelType w:val="hybridMultilevel"/>
    <w:tmpl w:val="D626F910"/>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C6DA1A48">
      <w:numFmt w:val="bullet"/>
      <w:lvlText w:val="-"/>
      <w:lvlJc w:val="left"/>
      <w:pPr>
        <w:ind w:left="1260" w:hanging="420"/>
      </w:pPr>
      <w:rPr>
        <w:rFonts w:ascii="Arial" w:eastAsia="MS Mincho" w:hAnsi="Arial" w:cs="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MS Mincho" w:hAnsi="MS Mincho"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DD41510"/>
    <w:multiLevelType w:val="hybridMultilevel"/>
    <w:tmpl w:val="9C280FAE"/>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819710B"/>
    <w:multiLevelType w:val="hybridMultilevel"/>
    <w:tmpl w:val="136EB9FC"/>
    <w:lvl w:ilvl="0" w:tplc="0409000B">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Symbol" w:hAnsi="Symbol" w:hint="default"/>
      </w:rPr>
    </w:lvl>
    <w:lvl w:ilvl="6" w:tplc="04090001" w:tentative="1">
      <w:start w:val="1"/>
      <w:numFmt w:val="bullet"/>
      <w:lvlText w:val=""/>
      <w:lvlJc w:val="left"/>
      <w:pPr>
        <w:ind w:left="2940" w:hanging="420"/>
      </w:pPr>
      <w:rPr>
        <w:rFonts w:ascii="Symbol" w:hAnsi="Symbol" w:hint="default"/>
      </w:rPr>
    </w:lvl>
    <w:lvl w:ilvl="7" w:tplc="04090003" w:tentative="1">
      <w:start w:val="1"/>
      <w:numFmt w:val="bullet"/>
      <w:lvlText w:val=""/>
      <w:lvlJc w:val="left"/>
      <w:pPr>
        <w:ind w:left="3360" w:hanging="420"/>
      </w:pPr>
      <w:rPr>
        <w:rFonts w:ascii="Symbol" w:hAnsi="Symbol" w:hint="default"/>
      </w:rPr>
    </w:lvl>
    <w:lvl w:ilvl="8" w:tplc="04090005" w:tentative="1">
      <w:start w:val="1"/>
      <w:numFmt w:val="bullet"/>
      <w:lvlText w:val=""/>
      <w:lvlJc w:val="left"/>
      <w:pPr>
        <w:ind w:left="3780" w:hanging="420"/>
      </w:pPr>
      <w:rPr>
        <w:rFonts w:ascii="Symbol" w:hAnsi="Symbo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A1F208F"/>
    <w:multiLevelType w:val="hybridMultilevel"/>
    <w:tmpl w:val="AA06516C"/>
    <w:lvl w:ilvl="0" w:tplc="81AAB69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EF0C54"/>
    <w:multiLevelType w:val="hybridMultilevel"/>
    <w:tmpl w:val="3D986004"/>
    <w:lvl w:ilvl="0" w:tplc="04090001">
      <w:start w:val="1"/>
      <w:numFmt w:val="bullet"/>
      <w:lvlText w:val=""/>
      <w:lvlJc w:val="left"/>
      <w:pPr>
        <w:ind w:left="704" w:hanging="420"/>
      </w:pPr>
      <w:rPr>
        <w:rFonts w:ascii="Wingdings" w:hAnsi="Wingdings" w:hint="default"/>
      </w:rPr>
    </w:lvl>
    <w:lvl w:ilvl="1" w:tplc="8976D8A8">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34641CA8"/>
    <w:multiLevelType w:val="hybridMultilevel"/>
    <w:tmpl w:val="402C5B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Symbol" w:hAnsi="Symbol" w:hint="default"/>
      </w:rPr>
    </w:lvl>
    <w:lvl w:ilvl="6" w:tplc="04090001" w:tentative="1">
      <w:start w:val="1"/>
      <w:numFmt w:val="bullet"/>
      <w:lvlText w:val=""/>
      <w:lvlJc w:val="left"/>
      <w:pPr>
        <w:ind w:left="2940" w:hanging="420"/>
      </w:pPr>
      <w:rPr>
        <w:rFonts w:ascii="Symbol" w:hAnsi="Symbol" w:hint="default"/>
      </w:rPr>
    </w:lvl>
    <w:lvl w:ilvl="7" w:tplc="04090003" w:tentative="1">
      <w:start w:val="1"/>
      <w:numFmt w:val="bullet"/>
      <w:lvlText w:val=""/>
      <w:lvlJc w:val="left"/>
      <w:pPr>
        <w:ind w:left="3360" w:hanging="420"/>
      </w:pPr>
      <w:rPr>
        <w:rFonts w:ascii="Symbol" w:hAnsi="Symbol" w:hint="default"/>
      </w:rPr>
    </w:lvl>
    <w:lvl w:ilvl="8" w:tplc="04090005" w:tentative="1">
      <w:start w:val="1"/>
      <w:numFmt w:val="bullet"/>
      <w:lvlText w:val=""/>
      <w:lvlJc w:val="left"/>
      <w:pPr>
        <w:ind w:left="3780" w:hanging="420"/>
      </w:pPr>
      <w:rPr>
        <w:rFonts w:ascii="Symbol" w:hAnsi="Symbol" w:hint="default"/>
      </w:rPr>
    </w:lvl>
  </w:abstractNum>
  <w:abstractNum w:abstractNumId="15"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Yu Mincho" w:hAnsi="Yu Mincho" w:hint="default"/>
      </w:rPr>
    </w:lvl>
    <w:lvl w:ilvl="1" w:tplc="8A322180">
      <w:start w:val="1"/>
      <w:numFmt w:val="bullet"/>
      <w:lvlText w:val="•"/>
      <w:lvlJc w:val="left"/>
      <w:pPr>
        <w:tabs>
          <w:tab w:val="num" w:pos="1440"/>
        </w:tabs>
        <w:ind w:left="1440" w:hanging="360"/>
      </w:pPr>
      <w:rPr>
        <w:rFonts w:ascii="Yu Mincho" w:hAnsi="Yu Mincho" w:hint="default"/>
      </w:rPr>
    </w:lvl>
    <w:lvl w:ilvl="2" w:tplc="B4E430A8">
      <w:start w:val="203"/>
      <w:numFmt w:val="bullet"/>
      <w:lvlText w:val="•"/>
      <w:lvlJc w:val="left"/>
      <w:pPr>
        <w:tabs>
          <w:tab w:val="num" w:pos="2160"/>
        </w:tabs>
        <w:ind w:left="2160" w:hanging="360"/>
      </w:pPr>
      <w:rPr>
        <w:rFonts w:ascii="Yu Mincho" w:hAnsi="Yu Mincho" w:hint="default"/>
      </w:rPr>
    </w:lvl>
    <w:lvl w:ilvl="3" w:tplc="1E309480">
      <w:start w:val="203"/>
      <w:numFmt w:val="bullet"/>
      <w:lvlText w:val=""/>
      <w:lvlJc w:val="left"/>
      <w:pPr>
        <w:tabs>
          <w:tab w:val="num" w:pos="2880"/>
        </w:tabs>
        <w:ind w:left="2880" w:hanging="360"/>
      </w:pPr>
      <w:rPr>
        <w:rFonts w:ascii="Symbol" w:hAnsi="Symbol" w:hint="default"/>
      </w:rPr>
    </w:lvl>
    <w:lvl w:ilvl="4" w:tplc="627C92D0" w:tentative="1">
      <w:start w:val="1"/>
      <w:numFmt w:val="bullet"/>
      <w:lvlText w:val="•"/>
      <w:lvlJc w:val="left"/>
      <w:pPr>
        <w:tabs>
          <w:tab w:val="num" w:pos="3600"/>
        </w:tabs>
        <w:ind w:left="3600" w:hanging="360"/>
      </w:pPr>
      <w:rPr>
        <w:rFonts w:ascii="Yu Mincho" w:hAnsi="Yu Mincho" w:hint="default"/>
      </w:rPr>
    </w:lvl>
    <w:lvl w:ilvl="5" w:tplc="A9E660EC" w:tentative="1">
      <w:start w:val="1"/>
      <w:numFmt w:val="bullet"/>
      <w:lvlText w:val="•"/>
      <w:lvlJc w:val="left"/>
      <w:pPr>
        <w:tabs>
          <w:tab w:val="num" w:pos="4320"/>
        </w:tabs>
        <w:ind w:left="4320" w:hanging="360"/>
      </w:pPr>
      <w:rPr>
        <w:rFonts w:ascii="Yu Mincho" w:hAnsi="Yu Mincho" w:hint="default"/>
      </w:rPr>
    </w:lvl>
    <w:lvl w:ilvl="6" w:tplc="963E3D5C" w:tentative="1">
      <w:start w:val="1"/>
      <w:numFmt w:val="bullet"/>
      <w:lvlText w:val="•"/>
      <w:lvlJc w:val="left"/>
      <w:pPr>
        <w:tabs>
          <w:tab w:val="num" w:pos="5040"/>
        </w:tabs>
        <w:ind w:left="5040" w:hanging="360"/>
      </w:pPr>
      <w:rPr>
        <w:rFonts w:ascii="Yu Mincho" w:hAnsi="Yu Mincho" w:hint="default"/>
      </w:rPr>
    </w:lvl>
    <w:lvl w:ilvl="7" w:tplc="5232B2A8" w:tentative="1">
      <w:start w:val="1"/>
      <w:numFmt w:val="bullet"/>
      <w:lvlText w:val="•"/>
      <w:lvlJc w:val="left"/>
      <w:pPr>
        <w:tabs>
          <w:tab w:val="num" w:pos="5760"/>
        </w:tabs>
        <w:ind w:left="5760" w:hanging="360"/>
      </w:pPr>
      <w:rPr>
        <w:rFonts w:ascii="Yu Mincho" w:hAnsi="Yu Mincho" w:hint="default"/>
      </w:rPr>
    </w:lvl>
    <w:lvl w:ilvl="8" w:tplc="74B600BE" w:tentative="1">
      <w:start w:val="1"/>
      <w:numFmt w:val="bullet"/>
      <w:lvlText w:val="•"/>
      <w:lvlJc w:val="left"/>
      <w:pPr>
        <w:tabs>
          <w:tab w:val="num" w:pos="6480"/>
        </w:tabs>
        <w:ind w:left="6480" w:hanging="360"/>
      </w:pPr>
      <w:rPr>
        <w:rFonts w:ascii="Yu Mincho" w:hAnsi="Yu Mincho"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A6B1CDB"/>
    <w:multiLevelType w:val="hybridMultilevel"/>
    <w:tmpl w:val="8C808306"/>
    <w:lvl w:ilvl="0" w:tplc="81AAB6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Yu Mincho" w:hAnsi="Yu Mincho" w:hint="default"/>
      </w:rPr>
    </w:lvl>
    <w:lvl w:ilvl="1" w:tplc="5A76EB82" w:tentative="1">
      <w:start w:val="1"/>
      <w:numFmt w:val="bullet"/>
      <w:lvlText w:val="•"/>
      <w:lvlJc w:val="left"/>
      <w:pPr>
        <w:tabs>
          <w:tab w:val="num" w:pos="1440"/>
        </w:tabs>
        <w:ind w:left="1440" w:hanging="360"/>
      </w:pPr>
      <w:rPr>
        <w:rFonts w:ascii="Yu Mincho" w:hAnsi="Yu Mincho" w:hint="default"/>
      </w:rPr>
    </w:lvl>
    <w:lvl w:ilvl="2" w:tplc="97B22336">
      <w:start w:val="2467"/>
      <w:numFmt w:val="bullet"/>
      <w:lvlText w:val="•"/>
      <w:lvlJc w:val="left"/>
      <w:pPr>
        <w:tabs>
          <w:tab w:val="num" w:pos="2160"/>
        </w:tabs>
        <w:ind w:left="2160" w:hanging="360"/>
      </w:pPr>
      <w:rPr>
        <w:rFonts w:ascii="Yu Mincho" w:hAnsi="Yu Mincho" w:hint="default"/>
      </w:rPr>
    </w:lvl>
    <w:lvl w:ilvl="3" w:tplc="224045FC">
      <w:start w:val="1"/>
      <w:numFmt w:val="bullet"/>
      <w:lvlText w:val="•"/>
      <w:lvlJc w:val="left"/>
      <w:pPr>
        <w:tabs>
          <w:tab w:val="num" w:pos="2880"/>
        </w:tabs>
        <w:ind w:left="2880" w:hanging="360"/>
      </w:pPr>
      <w:rPr>
        <w:rFonts w:ascii="Yu Mincho" w:hAnsi="Yu Mincho" w:hint="default"/>
      </w:rPr>
    </w:lvl>
    <w:lvl w:ilvl="4" w:tplc="46FA5E48" w:tentative="1">
      <w:start w:val="1"/>
      <w:numFmt w:val="bullet"/>
      <w:lvlText w:val="•"/>
      <w:lvlJc w:val="left"/>
      <w:pPr>
        <w:tabs>
          <w:tab w:val="num" w:pos="3600"/>
        </w:tabs>
        <w:ind w:left="3600" w:hanging="360"/>
      </w:pPr>
      <w:rPr>
        <w:rFonts w:ascii="Yu Mincho" w:hAnsi="Yu Mincho" w:hint="default"/>
      </w:rPr>
    </w:lvl>
    <w:lvl w:ilvl="5" w:tplc="66728A66" w:tentative="1">
      <w:start w:val="1"/>
      <w:numFmt w:val="bullet"/>
      <w:lvlText w:val="•"/>
      <w:lvlJc w:val="left"/>
      <w:pPr>
        <w:tabs>
          <w:tab w:val="num" w:pos="4320"/>
        </w:tabs>
        <w:ind w:left="4320" w:hanging="360"/>
      </w:pPr>
      <w:rPr>
        <w:rFonts w:ascii="Yu Mincho" w:hAnsi="Yu Mincho" w:hint="default"/>
      </w:rPr>
    </w:lvl>
    <w:lvl w:ilvl="6" w:tplc="098A4CAC" w:tentative="1">
      <w:start w:val="1"/>
      <w:numFmt w:val="bullet"/>
      <w:lvlText w:val="•"/>
      <w:lvlJc w:val="left"/>
      <w:pPr>
        <w:tabs>
          <w:tab w:val="num" w:pos="5040"/>
        </w:tabs>
        <w:ind w:left="5040" w:hanging="360"/>
      </w:pPr>
      <w:rPr>
        <w:rFonts w:ascii="Yu Mincho" w:hAnsi="Yu Mincho" w:hint="default"/>
      </w:rPr>
    </w:lvl>
    <w:lvl w:ilvl="7" w:tplc="F2203734" w:tentative="1">
      <w:start w:val="1"/>
      <w:numFmt w:val="bullet"/>
      <w:lvlText w:val="•"/>
      <w:lvlJc w:val="left"/>
      <w:pPr>
        <w:tabs>
          <w:tab w:val="num" w:pos="5760"/>
        </w:tabs>
        <w:ind w:left="5760" w:hanging="360"/>
      </w:pPr>
      <w:rPr>
        <w:rFonts w:ascii="Yu Mincho" w:hAnsi="Yu Mincho" w:hint="default"/>
      </w:rPr>
    </w:lvl>
    <w:lvl w:ilvl="8" w:tplc="1B444E44" w:tentative="1">
      <w:start w:val="1"/>
      <w:numFmt w:val="bullet"/>
      <w:lvlText w:val="•"/>
      <w:lvlJc w:val="left"/>
      <w:pPr>
        <w:tabs>
          <w:tab w:val="num" w:pos="6480"/>
        </w:tabs>
        <w:ind w:left="6480" w:hanging="360"/>
      </w:pPr>
      <w:rPr>
        <w:rFonts w:ascii="Yu Mincho" w:hAnsi="Yu Mincho"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33143D7"/>
    <w:multiLevelType w:val="hybridMultilevel"/>
    <w:tmpl w:val="4C4A1AA8"/>
    <w:lvl w:ilvl="0" w:tplc="81AAB69E">
      <w:start w:val="1"/>
      <w:numFmt w:val="bullet"/>
      <w:lvlText w:val=""/>
      <w:lvlJc w:val="left"/>
      <w:pPr>
        <w:ind w:left="420" w:hanging="420"/>
      </w:pPr>
      <w:rPr>
        <w:rFonts w:ascii="Wingdings" w:hAnsi="Wingdings" w:hint="default"/>
      </w:rPr>
    </w:lvl>
    <w:lvl w:ilvl="1" w:tplc="3EC47984">
      <w:start w:val="1"/>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6E43DD1"/>
    <w:multiLevelType w:val="hybridMultilevel"/>
    <w:tmpl w:val="89D8B2CC"/>
    <w:lvl w:ilvl="0" w:tplc="9C20070A">
      <w:start w:val="1"/>
      <w:numFmt w:val="bullet"/>
      <w:lvlText w:val="•"/>
      <w:lvlJc w:val="left"/>
      <w:pPr>
        <w:ind w:left="420" w:hanging="420"/>
      </w:pPr>
      <w:rPr>
        <w:rFonts w:ascii="MS Mincho" w:hAnsi="MS Mincho" w:hint="default"/>
      </w:rPr>
    </w:lvl>
    <w:lvl w:ilvl="1" w:tplc="04090003" w:tentative="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Symbol" w:hAnsi="Symbol" w:hint="default"/>
      </w:rPr>
    </w:lvl>
    <w:lvl w:ilvl="6" w:tplc="04090001" w:tentative="1">
      <w:start w:val="1"/>
      <w:numFmt w:val="bullet"/>
      <w:lvlText w:val=""/>
      <w:lvlJc w:val="left"/>
      <w:pPr>
        <w:ind w:left="2940" w:hanging="420"/>
      </w:pPr>
      <w:rPr>
        <w:rFonts w:ascii="Symbol" w:hAnsi="Symbol" w:hint="default"/>
      </w:rPr>
    </w:lvl>
    <w:lvl w:ilvl="7" w:tplc="04090003" w:tentative="1">
      <w:start w:val="1"/>
      <w:numFmt w:val="bullet"/>
      <w:lvlText w:val=""/>
      <w:lvlJc w:val="left"/>
      <w:pPr>
        <w:ind w:left="3360" w:hanging="420"/>
      </w:pPr>
      <w:rPr>
        <w:rFonts w:ascii="Symbol" w:hAnsi="Symbol" w:hint="default"/>
      </w:rPr>
    </w:lvl>
    <w:lvl w:ilvl="8" w:tplc="04090005" w:tentative="1">
      <w:start w:val="1"/>
      <w:numFmt w:val="bullet"/>
      <w:lvlText w:val=""/>
      <w:lvlJc w:val="left"/>
      <w:pPr>
        <w:ind w:left="3780" w:hanging="420"/>
      </w:pPr>
      <w:rPr>
        <w:rFonts w:ascii="Symbol" w:hAnsi="Symbol" w:hint="default"/>
      </w:rPr>
    </w:lvl>
  </w:abstractNum>
  <w:abstractNum w:abstractNumId="24" w15:restartNumberingAfterBreak="0">
    <w:nsid w:val="58B7268D"/>
    <w:multiLevelType w:val="hybridMultilevel"/>
    <w:tmpl w:val="4F04AF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ADD218C"/>
    <w:multiLevelType w:val="hybridMultilevel"/>
    <w:tmpl w:val="44A02BB6"/>
    <w:lvl w:ilvl="0" w:tplc="04090009">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Symbol" w:hAnsi="Symbol" w:hint="default"/>
      </w:rPr>
    </w:lvl>
    <w:lvl w:ilvl="2" w:tplc="04090005" w:tentative="1">
      <w:start w:val="1"/>
      <w:numFmt w:val="bullet"/>
      <w:lvlText w:val=""/>
      <w:lvlJc w:val="left"/>
      <w:pPr>
        <w:ind w:left="1660" w:hanging="420"/>
      </w:pPr>
      <w:rPr>
        <w:rFonts w:ascii="Symbol" w:hAnsi="Symbol" w:hint="default"/>
      </w:rPr>
    </w:lvl>
    <w:lvl w:ilvl="3" w:tplc="04090001" w:tentative="1">
      <w:start w:val="1"/>
      <w:numFmt w:val="bullet"/>
      <w:lvlText w:val=""/>
      <w:lvlJc w:val="left"/>
      <w:pPr>
        <w:ind w:left="2080" w:hanging="420"/>
      </w:pPr>
      <w:rPr>
        <w:rFonts w:ascii="Symbol" w:hAnsi="Symbol" w:hint="default"/>
      </w:rPr>
    </w:lvl>
    <w:lvl w:ilvl="4" w:tplc="04090003" w:tentative="1">
      <w:start w:val="1"/>
      <w:numFmt w:val="bullet"/>
      <w:lvlText w:val=""/>
      <w:lvlJc w:val="left"/>
      <w:pPr>
        <w:ind w:left="2500" w:hanging="420"/>
      </w:pPr>
      <w:rPr>
        <w:rFonts w:ascii="Symbol" w:hAnsi="Symbol" w:hint="default"/>
      </w:rPr>
    </w:lvl>
    <w:lvl w:ilvl="5" w:tplc="04090005" w:tentative="1">
      <w:start w:val="1"/>
      <w:numFmt w:val="bullet"/>
      <w:lvlText w:val=""/>
      <w:lvlJc w:val="left"/>
      <w:pPr>
        <w:ind w:left="2920" w:hanging="420"/>
      </w:pPr>
      <w:rPr>
        <w:rFonts w:ascii="Symbol" w:hAnsi="Symbol" w:hint="default"/>
      </w:rPr>
    </w:lvl>
    <w:lvl w:ilvl="6" w:tplc="04090001" w:tentative="1">
      <w:start w:val="1"/>
      <w:numFmt w:val="bullet"/>
      <w:lvlText w:val=""/>
      <w:lvlJc w:val="left"/>
      <w:pPr>
        <w:ind w:left="3340" w:hanging="420"/>
      </w:pPr>
      <w:rPr>
        <w:rFonts w:ascii="Symbol" w:hAnsi="Symbol" w:hint="default"/>
      </w:rPr>
    </w:lvl>
    <w:lvl w:ilvl="7" w:tplc="04090003" w:tentative="1">
      <w:start w:val="1"/>
      <w:numFmt w:val="bullet"/>
      <w:lvlText w:val=""/>
      <w:lvlJc w:val="left"/>
      <w:pPr>
        <w:ind w:left="3760" w:hanging="420"/>
      </w:pPr>
      <w:rPr>
        <w:rFonts w:ascii="Symbol" w:hAnsi="Symbol" w:hint="default"/>
      </w:rPr>
    </w:lvl>
    <w:lvl w:ilvl="8" w:tplc="04090005" w:tentative="1">
      <w:start w:val="1"/>
      <w:numFmt w:val="bullet"/>
      <w:lvlText w:val=""/>
      <w:lvlJc w:val="left"/>
      <w:pPr>
        <w:ind w:left="4180" w:hanging="420"/>
      </w:pPr>
      <w:rPr>
        <w:rFonts w:ascii="Symbol" w:hAnsi="Symbol" w:hint="default"/>
      </w:rPr>
    </w:lvl>
  </w:abstractNum>
  <w:abstractNum w:abstractNumId="26" w15:restartNumberingAfterBreak="0">
    <w:nsid w:val="5C255362"/>
    <w:multiLevelType w:val="hybridMultilevel"/>
    <w:tmpl w:val="E2CE8F3C"/>
    <w:lvl w:ilvl="0" w:tplc="CEA4F7AA">
      <w:start w:val="4"/>
      <w:numFmt w:val="bullet"/>
      <w:lvlText w:val="-"/>
      <w:lvlJc w:val="left"/>
      <w:pPr>
        <w:ind w:left="1080" w:hanging="360"/>
      </w:pPr>
      <w:rPr>
        <w:rFonts w:ascii="MS Mincho" w:eastAsia="Symbol" w:hAnsi="MS Mincho" w:cs="MS Mincho" w:hint="default"/>
      </w:rPr>
    </w:lvl>
    <w:lvl w:ilvl="1" w:tplc="0409000B">
      <w:start w:val="1"/>
      <w:numFmt w:val="bullet"/>
      <w:lvlText w:val=""/>
      <w:lvlJc w:val="left"/>
      <w:pPr>
        <w:ind w:left="1560" w:hanging="420"/>
      </w:pPr>
      <w:rPr>
        <w:rFonts w:ascii="Symbol" w:hAnsi="Symbol" w:hint="default"/>
      </w:rPr>
    </w:lvl>
    <w:lvl w:ilvl="2" w:tplc="0409000D">
      <w:start w:val="1"/>
      <w:numFmt w:val="bullet"/>
      <w:lvlText w:val=""/>
      <w:lvlJc w:val="left"/>
      <w:pPr>
        <w:ind w:left="1980" w:hanging="420"/>
      </w:pPr>
      <w:rPr>
        <w:rFonts w:ascii="Symbol" w:hAnsi="Symbol" w:hint="default"/>
      </w:rPr>
    </w:lvl>
    <w:lvl w:ilvl="3" w:tplc="04090001">
      <w:start w:val="1"/>
      <w:numFmt w:val="bullet"/>
      <w:lvlText w:val=""/>
      <w:lvlJc w:val="left"/>
      <w:pPr>
        <w:ind w:left="2400" w:hanging="420"/>
      </w:pPr>
      <w:rPr>
        <w:rFonts w:ascii="Symbol" w:hAnsi="Symbol" w:hint="default"/>
      </w:rPr>
    </w:lvl>
    <w:lvl w:ilvl="4" w:tplc="0409000B">
      <w:start w:val="1"/>
      <w:numFmt w:val="bullet"/>
      <w:lvlText w:val=""/>
      <w:lvlJc w:val="left"/>
      <w:pPr>
        <w:ind w:left="2820" w:hanging="420"/>
      </w:pPr>
      <w:rPr>
        <w:rFonts w:ascii="Symbol" w:hAnsi="Symbol" w:hint="default"/>
      </w:rPr>
    </w:lvl>
    <w:lvl w:ilvl="5" w:tplc="0409000D">
      <w:start w:val="1"/>
      <w:numFmt w:val="bullet"/>
      <w:lvlText w:val=""/>
      <w:lvlJc w:val="left"/>
      <w:pPr>
        <w:ind w:left="3240" w:hanging="420"/>
      </w:pPr>
      <w:rPr>
        <w:rFonts w:ascii="Symbol" w:hAnsi="Symbol" w:hint="default"/>
      </w:rPr>
    </w:lvl>
    <w:lvl w:ilvl="6" w:tplc="04090001">
      <w:start w:val="1"/>
      <w:numFmt w:val="bullet"/>
      <w:lvlText w:val=""/>
      <w:lvlJc w:val="left"/>
      <w:pPr>
        <w:ind w:left="3660" w:hanging="420"/>
      </w:pPr>
      <w:rPr>
        <w:rFonts w:ascii="Symbol" w:hAnsi="Symbol" w:hint="default"/>
      </w:rPr>
    </w:lvl>
    <w:lvl w:ilvl="7" w:tplc="0409000B">
      <w:start w:val="1"/>
      <w:numFmt w:val="bullet"/>
      <w:lvlText w:val=""/>
      <w:lvlJc w:val="left"/>
      <w:pPr>
        <w:ind w:left="4080" w:hanging="420"/>
      </w:pPr>
      <w:rPr>
        <w:rFonts w:ascii="Symbol" w:hAnsi="Symbol" w:hint="default"/>
      </w:rPr>
    </w:lvl>
    <w:lvl w:ilvl="8" w:tplc="0409000D">
      <w:start w:val="1"/>
      <w:numFmt w:val="bullet"/>
      <w:lvlText w:val=""/>
      <w:lvlJc w:val="left"/>
      <w:pPr>
        <w:ind w:left="4500" w:hanging="420"/>
      </w:pPr>
      <w:rPr>
        <w:rFonts w:ascii="Symbol" w:hAnsi="Symbol" w:hint="default"/>
      </w:rPr>
    </w:lvl>
  </w:abstractNum>
  <w:abstractNum w:abstractNumId="27" w15:restartNumberingAfterBreak="0">
    <w:nsid w:val="61EB45F2"/>
    <w:multiLevelType w:val="hybridMultilevel"/>
    <w:tmpl w:val="29F858BA"/>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仿宋_GB2312" w:hAnsi="仿宋_GB2312" w:hint="default"/>
        <w:color w:val="auto"/>
      </w:rPr>
    </w:lvl>
    <w:lvl w:ilvl="1" w:tplc="041D0003">
      <w:start w:val="1"/>
      <w:numFmt w:val="bullet"/>
      <w:lvlText w:val="o"/>
      <w:lvlJc w:val="left"/>
      <w:pPr>
        <w:tabs>
          <w:tab w:val="num" w:pos="1440"/>
        </w:tabs>
        <w:ind w:left="1440" w:hanging="360"/>
      </w:pPr>
      <w:rPr>
        <w:rFonts w:ascii="Yu Mincho" w:hAnsi="Yu Mincho" w:cs="Yu Mincho" w:hint="default"/>
      </w:rPr>
    </w:lvl>
    <w:lvl w:ilvl="2" w:tplc="041D0005">
      <w:start w:val="1"/>
      <w:numFmt w:val="bullet"/>
      <w:lvlText w:val=""/>
      <w:lvlJc w:val="left"/>
      <w:pPr>
        <w:tabs>
          <w:tab w:val="num" w:pos="2160"/>
        </w:tabs>
        <w:ind w:left="2160" w:hanging="360"/>
      </w:pPr>
      <w:rPr>
        <w:rFonts w:ascii="Symbol" w:hAnsi="Symbol" w:hint="default"/>
      </w:rPr>
    </w:lvl>
    <w:lvl w:ilvl="3" w:tplc="041D0001" w:tentative="1">
      <w:start w:val="1"/>
      <w:numFmt w:val="bullet"/>
      <w:lvlText w:val=""/>
      <w:lvlJc w:val="left"/>
      <w:pPr>
        <w:tabs>
          <w:tab w:val="num" w:pos="2880"/>
        </w:tabs>
        <w:ind w:left="2880" w:hanging="360"/>
      </w:pPr>
      <w:rPr>
        <w:rFonts w:ascii="仿宋_GB2312" w:hAnsi="仿宋_GB2312" w:hint="default"/>
      </w:rPr>
    </w:lvl>
    <w:lvl w:ilvl="4" w:tplc="041D0003" w:tentative="1">
      <w:start w:val="1"/>
      <w:numFmt w:val="bullet"/>
      <w:lvlText w:val="o"/>
      <w:lvlJc w:val="left"/>
      <w:pPr>
        <w:tabs>
          <w:tab w:val="num" w:pos="3600"/>
        </w:tabs>
        <w:ind w:left="3600" w:hanging="360"/>
      </w:pPr>
      <w:rPr>
        <w:rFonts w:ascii="Yu Mincho" w:hAnsi="Yu Mincho" w:cs="Yu Mincho" w:hint="default"/>
      </w:rPr>
    </w:lvl>
    <w:lvl w:ilvl="5" w:tplc="041D0005" w:tentative="1">
      <w:start w:val="1"/>
      <w:numFmt w:val="bullet"/>
      <w:lvlText w:val=""/>
      <w:lvlJc w:val="left"/>
      <w:pPr>
        <w:tabs>
          <w:tab w:val="num" w:pos="4320"/>
        </w:tabs>
        <w:ind w:left="4320" w:hanging="360"/>
      </w:pPr>
      <w:rPr>
        <w:rFonts w:ascii="Symbol" w:hAnsi="Symbol" w:hint="default"/>
      </w:rPr>
    </w:lvl>
    <w:lvl w:ilvl="6" w:tplc="041D0001" w:tentative="1">
      <w:start w:val="1"/>
      <w:numFmt w:val="bullet"/>
      <w:lvlText w:val=""/>
      <w:lvlJc w:val="left"/>
      <w:pPr>
        <w:tabs>
          <w:tab w:val="num" w:pos="5040"/>
        </w:tabs>
        <w:ind w:left="5040" w:hanging="360"/>
      </w:pPr>
      <w:rPr>
        <w:rFonts w:ascii="仿宋_GB2312" w:hAnsi="仿宋_GB2312" w:hint="default"/>
      </w:rPr>
    </w:lvl>
    <w:lvl w:ilvl="7" w:tplc="041D0003" w:tentative="1">
      <w:start w:val="1"/>
      <w:numFmt w:val="bullet"/>
      <w:lvlText w:val="o"/>
      <w:lvlJc w:val="left"/>
      <w:pPr>
        <w:tabs>
          <w:tab w:val="num" w:pos="5760"/>
        </w:tabs>
        <w:ind w:left="5760" w:hanging="360"/>
      </w:pPr>
      <w:rPr>
        <w:rFonts w:ascii="Yu Mincho" w:hAnsi="Yu Mincho" w:cs="Yu Mincho" w:hint="default"/>
      </w:rPr>
    </w:lvl>
    <w:lvl w:ilvl="8" w:tplc="041D0005"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AD66C71"/>
    <w:multiLevelType w:val="hybridMultilevel"/>
    <w:tmpl w:val="F37222EE"/>
    <w:lvl w:ilvl="0" w:tplc="81AAB69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32" w15:restartNumberingAfterBreak="0">
    <w:nsid w:val="72E86E3B"/>
    <w:multiLevelType w:val="hybridMultilevel"/>
    <w:tmpl w:val="A7E8E7E4"/>
    <w:lvl w:ilvl="0" w:tplc="041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FB5F3B"/>
    <w:multiLevelType w:val="hybridMultilevel"/>
    <w:tmpl w:val="3698D694"/>
    <w:lvl w:ilvl="0" w:tplc="81AAB69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A207A2C"/>
    <w:multiLevelType w:val="hybridMultilevel"/>
    <w:tmpl w:val="903CD6DE"/>
    <w:lvl w:ilvl="0" w:tplc="81AAB69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D492D35"/>
    <w:multiLevelType w:val="hybridMultilevel"/>
    <w:tmpl w:val="77963C4C"/>
    <w:lvl w:ilvl="0" w:tplc="3D3CB32E">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16"/>
  </w:num>
  <w:num w:numId="3">
    <w:abstractNumId w:val="17"/>
  </w:num>
  <w:num w:numId="4">
    <w:abstractNumId w:val="31"/>
  </w:num>
  <w:num w:numId="5">
    <w:abstractNumId w:val="1"/>
  </w:num>
  <w:num w:numId="6">
    <w:abstractNumId w:val="30"/>
  </w:num>
  <w:num w:numId="7">
    <w:abstractNumId w:val="12"/>
  </w:num>
  <w:num w:numId="8">
    <w:abstractNumId w:val="20"/>
  </w:num>
  <w:num w:numId="9">
    <w:abstractNumId w:val="36"/>
  </w:num>
  <w:num w:numId="10">
    <w:abstractNumId w:val="9"/>
  </w:num>
  <w:num w:numId="11">
    <w:abstractNumId w:val="5"/>
  </w:num>
  <w:num w:numId="12">
    <w:abstractNumId w:val="2"/>
  </w:num>
  <w:num w:numId="13">
    <w:abstractNumId w:val="0"/>
    <w:lvlOverride w:ilvl="0">
      <w:lvl w:ilvl="0">
        <w:start w:val="1"/>
        <w:numFmt w:val="bullet"/>
        <w:lvlText w:val=""/>
        <w:legacy w:legacy="1" w:legacySpace="0" w:legacyIndent="360"/>
        <w:lvlJc w:val="left"/>
        <w:pPr>
          <w:ind w:left="360" w:hanging="360"/>
        </w:pPr>
        <w:rPr>
          <w:rFonts w:ascii="仿宋_GB2312" w:hAnsi="仿宋_GB2312" w:hint="default"/>
        </w:rPr>
      </w:lvl>
    </w:lvlOverride>
  </w:num>
  <w:num w:numId="14">
    <w:abstractNumId w:val="28"/>
  </w:num>
  <w:num w:numId="15">
    <w:abstractNumId w:val="26"/>
  </w:num>
  <w:num w:numId="16">
    <w:abstractNumId w:val="7"/>
  </w:num>
  <w:num w:numId="17">
    <w:abstractNumId w:val="5"/>
  </w:num>
  <w:num w:numId="18">
    <w:abstractNumId w:val="0"/>
    <w:lvlOverride w:ilvl="0">
      <w:lvl w:ilvl="0">
        <w:start w:val="1"/>
        <w:numFmt w:val="bullet"/>
        <w:lvlText w:val=""/>
        <w:legacy w:legacy="1" w:legacySpace="0" w:legacyIndent="283"/>
        <w:lvlJc w:val="left"/>
        <w:pPr>
          <w:ind w:left="850" w:hanging="283"/>
        </w:pPr>
        <w:rPr>
          <w:rFonts w:ascii="仿宋_GB2312" w:hAnsi="仿宋_GB2312" w:hint="default"/>
        </w:rPr>
      </w:lvl>
    </w:lvlOverride>
  </w:num>
  <w:num w:numId="19">
    <w:abstractNumId w:val="19"/>
  </w:num>
  <w:num w:numId="20">
    <w:abstractNumId w:val="15"/>
  </w:num>
  <w:num w:numId="21">
    <w:abstractNumId w:val="5"/>
  </w:num>
  <w:num w:numId="22">
    <w:abstractNumId w:val="5"/>
  </w:num>
  <w:num w:numId="23">
    <w:abstractNumId w:val="5"/>
  </w:num>
  <w:num w:numId="24">
    <w:abstractNumId w:val="5"/>
  </w:num>
  <w:num w:numId="25">
    <w:abstractNumId w:val="26"/>
  </w:num>
  <w:num w:numId="26">
    <w:abstractNumId w:val="14"/>
  </w:num>
  <w:num w:numId="27">
    <w:abstractNumId w:val="8"/>
  </w:num>
  <w:num w:numId="28">
    <w:abstractNumId w:val="5"/>
  </w:num>
  <w:num w:numId="29">
    <w:abstractNumId w:val="5"/>
  </w:num>
  <w:num w:numId="30">
    <w:abstractNumId w:val="23"/>
  </w:num>
  <w:num w:numId="31">
    <w:abstractNumId w:val="5"/>
  </w:num>
  <w:num w:numId="32">
    <w:abstractNumId w:val="22"/>
  </w:num>
  <w:num w:numId="33">
    <w:abstractNumId w:val="25"/>
  </w:num>
  <w:num w:numId="34">
    <w:abstractNumId w:val="3"/>
  </w:num>
  <w:num w:numId="35">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6"/>
  </w:num>
  <w:num w:numId="38">
    <w:abstractNumId w:val="13"/>
  </w:num>
  <w:num w:numId="39">
    <w:abstractNumId w:val="11"/>
  </w:num>
  <w:num w:numId="40">
    <w:abstractNumId w:val="24"/>
  </w:num>
  <w:num w:numId="41">
    <w:abstractNumId w:val="4"/>
  </w:num>
  <w:num w:numId="42">
    <w:abstractNumId w:val="21"/>
  </w:num>
  <w:num w:numId="43">
    <w:abstractNumId w:val="33"/>
  </w:num>
  <w:num w:numId="44">
    <w:abstractNumId w:val="18"/>
  </w:num>
  <w:num w:numId="45">
    <w:abstractNumId w:val="29"/>
  </w:num>
  <w:num w:numId="46">
    <w:abstractNumId w:val="34"/>
  </w:num>
  <w:num w:numId="47">
    <w:abstractNumId w:val="10"/>
  </w:num>
  <w:num w:numId="48">
    <w:abstractNumId w:val="4"/>
  </w:num>
  <w:num w:numId="49">
    <w:abstractNumId w:val="32"/>
  </w:num>
  <w:num w:numId="50">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07B63"/>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CBD"/>
    <w:rsid w:val="00056EAE"/>
    <w:rsid w:val="00057673"/>
    <w:rsid w:val="00057835"/>
    <w:rsid w:val="0005790C"/>
    <w:rsid w:val="00060588"/>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6A1"/>
    <w:rsid w:val="000667C2"/>
    <w:rsid w:val="00066B06"/>
    <w:rsid w:val="00066E67"/>
    <w:rsid w:val="0006712A"/>
    <w:rsid w:val="00067397"/>
    <w:rsid w:val="0006739A"/>
    <w:rsid w:val="0006781A"/>
    <w:rsid w:val="00067DAE"/>
    <w:rsid w:val="0007005B"/>
    <w:rsid w:val="00070761"/>
    <w:rsid w:val="000707F9"/>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B7B3B"/>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576"/>
    <w:rsid w:val="000F07B3"/>
    <w:rsid w:val="000F0CB4"/>
    <w:rsid w:val="000F0F33"/>
    <w:rsid w:val="000F271E"/>
    <w:rsid w:val="000F283B"/>
    <w:rsid w:val="000F328C"/>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199A"/>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55DE"/>
    <w:rsid w:val="00146015"/>
    <w:rsid w:val="001460BE"/>
    <w:rsid w:val="001462C7"/>
    <w:rsid w:val="0014656E"/>
    <w:rsid w:val="0014714B"/>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25"/>
    <w:rsid w:val="001A183C"/>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32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4D6A"/>
    <w:rsid w:val="001F5512"/>
    <w:rsid w:val="001F5890"/>
    <w:rsid w:val="001F5C92"/>
    <w:rsid w:val="001F626C"/>
    <w:rsid w:val="001F6DFC"/>
    <w:rsid w:val="001F6F34"/>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F78"/>
    <w:rsid w:val="0024120C"/>
    <w:rsid w:val="002415BD"/>
    <w:rsid w:val="00241962"/>
    <w:rsid w:val="00241C6C"/>
    <w:rsid w:val="00241EC6"/>
    <w:rsid w:val="0024247A"/>
    <w:rsid w:val="0024334C"/>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8A3"/>
    <w:rsid w:val="00334DE4"/>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67E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6ECA"/>
    <w:rsid w:val="003C7296"/>
    <w:rsid w:val="003C7437"/>
    <w:rsid w:val="003C7F62"/>
    <w:rsid w:val="003D072B"/>
    <w:rsid w:val="003D0774"/>
    <w:rsid w:val="003D09E3"/>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07798"/>
    <w:rsid w:val="00410ABC"/>
    <w:rsid w:val="00410B0A"/>
    <w:rsid w:val="00411635"/>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D28"/>
    <w:rsid w:val="00456877"/>
    <w:rsid w:val="00457302"/>
    <w:rsid w:val="0045731E"/>
    <w:rsid w:val="00457567"/>
    <w:rsid w:val="004577EF"/>
    <w:rsid w:val="00457955"/>
    <w:rsid w:val="00457FF1"/>
    <w:rsid w:val="004601EE"/>
    <w:rsid w:val="004609B3"/>
    <w:rsid w:val="00461574"/>
    <w:rsid w:val="004616BE"/>
    <w:rsid w:val="00461C89"/>
    <w:rsid w:val="00461D1B"/>
    <w:rsid w:val="00461DBE"/>
    <w:rsid w:val="004622F2"/>
    <w:rsid w:val="00462353"/>
    <w:rsid w:val="00462914"/>
    <w:rsid w:val="00462CCE"/>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280F"/>
    <w:rsid w:val="004F4B4A"/>
    <w:rsid w:val="004F52E1"/>
    <w:rsid w:val="004F580F"/>
    <w:rsid w:val="004F61E5"/>
    <w:rsid w:val="004F6373"/>
    <w:rsid w:val="004F677C"/>
    <w:rsid w:val="004F696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69F"/>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962"/>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A9"/>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7"/>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5FE"/>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8BC"/>
    <w:rsid w:val="006D1AB2"/>
    <w:rsid w:val="006D1B85"/>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0E9"/>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B3B"/>
    <w:rsid w:val="00713DBF"/>
    <w:rsid w:val="00713F0D"/>
    <w:rsid w:val="007140E1"/>
    <w:rsid w:val="0071460B"/>
    <w:rsid w:val="007149CA"/>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845"/>
    <w:rsid w:val="0072693B"/>
    <w:rsid w:val="00726CE6"/>
    <w:rsid w:val="00727E20"/>
    <w:rsid w:val="00730E7A"/>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18B4"/>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55F"/>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7C7"/>
    <w:rsid w:val="007D5AA6"/>
    <w:rsid w:val="007D5F98"/>
    <w:rsid w:val="007D65DA"/>
    <w:rsid w:val="007D6903"/>
    <w:rsid w:val="007D69DB"/>
    <w:rsid w:val="007D6E1E"/>
    <w:rsid w:val="007D71C2"/>
    <w:rsid w:val="007D71CB"/>
    <w:rsid w:val="007D726E"/>
    <w:rsid w:val="007D77FB"/>
    <w:rsid w:val="007E0487"/>
    <w:rsid w:val="007E0490"/>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130C"/>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4EC5"/>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7DA"/>
    <w:rsid w:val="00870A83"/>
    <w:rsid w:val="00871644"/>
    <w:rsid w:val="00872029"/>
    <w:rsid w:val="008721CE"/>
    <w:rsid w:val="0087220C"/>
    <w:rsid w:val="0087240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3CE"/>
    <w:rsid w:val="0088648A"/>
    <w:rsid w:val="00886860"/>
    <w:rsid w:val="00886ED0"/>
    <w:rsid w:val="00887C45"/>
    <w:rsid w:val="0089028B"/>
    <w:rsid w:val="008912C9"/>
    <w:rsid w:val="00891843"/>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0D38"/>
    <w:rsid w:val="008E18F2"/>
    <w:rsid w:val="008E1B4C"/>
    <w:rsid w:val="008E2300"/>
    <w:rsid w:val="008E25EB"/>
    <w:rsid w:val="008E2662"/>
    <w:rsid w:val="008E37F6"/>
    <w:rsid w:val="008E382F"/>
    <w:rsid w:val="008E3A3C"/>
    <w:rsid w:val="008E3BCB"/>
    <w:rsid w:val="008E40CC"/>
    <w:rsid w:val="008E4683"/>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9"/>
    <w:rsid w:val="0091764F"/>
    <w:rsid w:val="00917BC4"/>
    <w:rsid w:val="00920014"/>
    <w:rsid w:val="00920318"/>
    <w:rsid w:val="0092144F"/>
    <w:rsid w:val="00921DE6"/>
    <w:rsid w:val="009231E8"/>
    <w:rsid w:val="0092342A"/>
    <w:rsid w:val="00923D36"/>
    <w:rsid w:val="00924145"/>
    <w:rsid w:val="009251E0"/>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4B"/>
    <w:rsid w:val="00937D62"/>
    <w:rsid w:val="0094000C"/>
    <w:rsid w:val="0094135F"/>
    <w:rsid w:val="00941B30"/>
    <w:rsid w:val="009425C7"/>
    <w:rsid w:val="009427EC"/>
    <w:rsid w:val="009435E6"/>
    <w:rsid w:val="00944791"/>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5D0C"/>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84A"/>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C7B"/>
    <w:rsid w:val="009E07C4"/>
    <w:rsid w:val="009E0B43"/>
    <w:rsid w:val="009E0E6B"/>
    <w:rsid w:val="009E123E"/>
    <w:rsid w:val="009E12F0"/>
    <w:rsid w:val="009E1400"/>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170"/>
    <w:rsid w:val="00A15412"/>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783"/>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96"/>
    <w:rsid w:val="00AC33AE"/>
    <w:rsid w:val="00AC33B7"/>
    <w:rsid w:val="00AC36CD"/>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3A1"/>
    <w:rsid w:val="00AF4E45"/>
    <w:rsid w:val="00AF4FB6"/>
    <w:rsid w:val="00AF5081"/>
    <w:rsid w:val="00AF56CB"/>
    <w:rsid w:val="00AF5B11"/>
    <w:rsid w:val="00AF5DAA"/>
    <w:rsid w:val="00AF7651"/>
    <w:rsid w:val="00AF7FEB"/>
    <w:rsid w:val="00B006E0"/>
    <w:rsid w:val="00B01301"/>
    <w:rsid w:val="00B01914"/>
    <w:rsid w:val="00B01C46"/>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A3C"/>
    <w:rsid w:val="00B10B65"/>
    <w:rsid w:val="00B114F9"/>
    <w:rsid w:val="00B117F0"/>
    <w:rsid w:val="00B12D34"/>
    <w:rsid w:val="00B15582"/>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3CC"/>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6D3A"/>
    <w:rsid w:val="00B37330"/>
    <w:rsid w:val="00B37649"/>
    <w:rsid w:val="00B37662"/>
    <w:rsid w:val="00B377DD"/>
    <w:rsid w:val="00B37889"/>
    <w:rsid w:val="00B37F54"/>
    <w:rsid w:val="00B4094F"/>
    <w:rsid w:val="00B418DD"/>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CCA"/>
    <w:rsid w:val="00B85D22"/>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8D8"/>
    <w:rsid w:val="00B95E0B"/>
    <w:rsid w:val="00B9601E"/>
    <w:rsid w:val="00B973B5"/>
    <w:rsid w:val="00B97422"/>
    <w:rsid w:val="00B97592"/>
    <w:rsid w:val="00B978FB"/>
    <w:rsid w:val="00BA105E"/>
    <w:rsid w:val="00BA1749"/>
    <w:rsid w:val="00BA23E7"/>
    <w:rsid w:val="00BA27FC"/>
    <w:rsid w:val="00BA2BC5"/>
    <w:rsid w:val="00BA317D"/>
    <w:rsid w:val="00BA3D64"/>
    <w:rsid w:val="00BA4225"/>
    <w:rsid w:val="00BA5048"/>
    <w:rsid w:val="00BA55DD"/>
    <w:rsid w:val="00BA79DE"/>
    <w:rsid w:val="00BA7DCA"/>
    <w:rsid w:val="00BB0551"/>
    <w:rsid w:val="00BB0A30"/>
    <w:rsid w:val="00BB170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DCC"/>
    <w:rsid w:val="00BF0F60"/>
    <w:rsid w:val="00BF18C7"/>
    <w:rsid w:val="00BF21EA"/>
    <w:rsid w:val="00BF2483"/>
    <w:rsid w:val="00BF3052"/>
    <w:rsid w:val="00BF371A"/>
    <w:rsid w:val="00BF3867"/>
    <w:rsid w:val="00BF3DD1"/>
    <w:rsid w:val="00BF5258"/>
    <w:rsid w:val="00BF6425"/>
    <w:rsid w:val="00BF6840"/>
    <w:rsid w:val="00BF6B8A"/>
    <w:rsid w:val="00BF7665"/>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3033"/>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DFD"/>
    <w:rsid w:val="00C90AFE"/>
    <w:rsid w:val="00C90BE8"/>
    <w:rsid w:val="00C918DD"/>
    <w:rsid w:val="00C91DB5"/>
    <w:rsid w:val="00C936A0"/>
    <w:rsid w:val="00C94BF2"/>
    <w:rsid w:val="00C94D2F"/>
    <w:rsid w:val="00C950EA"/>
    <w:rsid w:val="00C95199"/>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9C8"/>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76E9"/>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4951"/>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6D8"/>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5DC1"/>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1B4"/>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BC5"/>
    <w:rsid w:val="00E60278"/>
    <w:rsid w:val="00E607AB"/>
    <w:rsid w:val="00E608C2"/>
    <w:rsid w:val="00E616BF"/>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6787"/>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107"/>
    <w:rsid w:val="00EE2D7A"/>
    <w:rsid w:val="00EE343D"/>
    <w:rsid w:val="00EE3A90"/>
    <w:rsid w:val="00EE3CD6"/>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760"/>
    <w:rsid w:val="00F00E5F"/>
    <w:rsid w:val="00F0143D"/>
    <w:rsid w:val="00F027FD"/>
    <w:rsid w:val="00F03450"/>
    <w:rsid w:val="00F03B76"/>
    <w:rsid w:val="00F03CAF"/>
    <w:rsid w:val="00F03D26"/>
    <w:rsid w:val="00F040E7"/>
    <w:rsid w:val="00F04793"/>
    <w:rsid w:val="00F05069"/>
    <w:rsid w:val="00F05BEC"/>
    <w:rsid w:val="00F05F67"/>
    <w:rsid w:val="00F062B5"/>
    <w:rsid w:val="00F0644D"/>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811"/>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6C6"/>
    <w:rsid w:val="00F56E8B"/>
    <w:rsid w:val="00F60279"/>
    <w:rsid w:val="00F619E6"/>
    <w:rsid w:val="00F61EC6"/>
    <w:rsid w:val="00F62579"/>
    <w:rsid w:val="00F63C33"/>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9F0E1C2-04DB-40D0-9FC8-EB95F83E1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43146"/>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D4314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D431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D43146"/>
    <w:pPr>
      <w:ind w:left="1418" w:hanging="1418"/>
      <w:outlineLvl w:val="3"/>
    </w:pPr>
    <w:rPr>
      <w:sz w:val="24"/>
    </w:rPr>
  </w:style>
  <w:style w:type="paragraph" w:styleId="5">
    <w:name w:val="heading 5"/>
    <w:aliases w:val="h5,Heading5,Head5,H5,M5,mh2,Module heading 2,heading 8,Numbered Sub-list,Heading 81"/>
    <w:basedOn w:val="4"/>
    <w:next w:val="a1"/>
    <w:link w:val="5Char"/>
    <w:qFormat/>
    <w:rsid w:val="00D43146"/>
    <w:pPr>
      <w:ind w:left="1701" w:hanging="1701"/>
      <w:outlineLvl w:val="4"/>
    </w:pPr>
    <w:rPr>
      <w:sz w:val="22"/>
    </w:rPr>
  </w:style>
  <w:style w:type="paragraph" w:styleId="6">
    <w:name w:val="heading 6"/>
    <w:aliases w:val="T1,Header 6"/>
    <w:basedOn w:val="H6"/>
    <w:next w:val="a1"/>
    <w:link w:val="6Char"/>
    <w:qFormat/>
    <w:rsid w:val="00D43146"/>
    <w:pPr>
      <w:outlineLvl w:val="5"/>
    </w:pPr>
  </w:style>
  <w:style w:type="paragraph" w:styleId="7">
    <w:name w:val="heading 7"/>
    <w:basedOn w:val="H6"/>
    <w:next w:val="a1"/>
    <w:qFormat/>
    <w:rsid w:val="00D43146"/>
    <w:pPr>
      <w:outlineLvl w:val="6"/>
    </w:pPr>
  </w:style>
  <w:style w:type="paragraph" w:styleId="8">
    <w:name w:val="heading 8"/>
    <w:basedOn w:val="10"/>
    <w:next w:val="a1"/>
    <w:qFormat/>
    <w:rsid w:val="00D43146"/>
    <w:pPr>
      <w:ind w:left="0" w:firstLine="0"/>
      <w:outlineLvl w:val="7"/>
    </w:pPr>
  </w:style>
  <w:style w:type="paragraph" w:styleId="9">
    <w:name w:val="heading 9"/>
    <w:basedOn w:val="8"/>
    <w:next w:val="a1"/>
    <w:qFormat/>
    <w:rsid w:val="00D4314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宋体" w:hAnsi="Arial"/>
      <w:sz w:val="32"/>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Yu Mincho" w:hAnsi="Yu Mincho"/>
      <w:sz w:val="18"/>
    </w:rPr>
  </w:style>
  <w:style w:type="character" w:customStyle="1" w:styleId="TALChar">
    <w:name w:val="TAL Char"/>
    <w:link w:val="TAL"/>
    <w:rsid w:val="00326780"/>
    <w:rPr>
      <w:rFonts w:ascii="Yu Mincho" w:hAnsi="Yu Mincho"/>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uiPriority w:val="99"/>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Yu Mincho" w:hAnsi="Yu Mincho"/>
      <w:b/>
    </w:rPr>
  </w:style>
  <w:style w:type="character" w:customStyle="1" w:styleId="THChar">
    <w:name w:val="TH Char"/>
    <w:link w:val="TH"/>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uiPriority w:val="35"/>
    <w:semiHidden/>
    <w:unhideWhenUsed/>
    <w:qFormat/>
    <w:rPr>
      <w:rFonts w:asciiTheme="majorHAnsi" w:eastAsia="黑体" w:hAnsiTheme="majorHAnsi" w:cstheme="majorBidi"/>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Symbol" w:hAnsi="Symbol"/>
    </w:rPr>
  </w:style>
  <w:style w:type="paragraph" w:styleId="af1">
    <w:name w:val="Plain Text"/>
    <w:basedOn w:val="a1"/>
    <w:link w:val="Char2"/>
    <w:rPr>
      <w:rFonts w:ascii="Yu Mincho" w:hAnsi="Yu Mincho"/>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Calibri Light" w:eastAsia="Calibri Light"/>
      <w:sz w:val="24"/>
      <w:lang w:eastAsia="en-US"/>
    </w:rPr>
  </w:style>
  <w:style w:type="character" w:styleId="af6">
    <w:name w:val="page number"/>
    <w:basedOn w:val="a2"/>
  </w:style>
  <w:style w:type="paragraph" w:styleId="34">
    <w:name w:val="Body Text 3"/>
    <w:basedOn w:val="a1"/>
    <w:pPr>
      <w:keepNext/>
      <w:keepLines/>
    </w:pPr>
    <w:rPr>
      <w:rFonts w:eastAsia="仿宋_GB2312"/>
      <w:color w:val="000000"/>
    </w:rPr>
  </w:style>
  <w:style w:type="paragraph" w:styleId="af7">
    <w:name w:val="Balloon Text"/>
    <w:basedOn w:val="a1"/>
    <w:link w:val="Char5"/>
    <w:semiHidden/>
    <w:rPr>
      <w:rFonts w:ascii="Symbol" w:hAnsi="Symbol" w:cs="Symbol"/>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b">
    <w:name w:val="样式 页眉"/>
    <w:basedOn w:val="a5"/>
    <w:link w:val="Char7"/>
    <w:rsid w:val="00572A4C"/>
    <w:rPr>
      <w:rFonts w:eastAsia="Yu Mincho"/>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Yu Mincho" w:eastAsia="MS Mincho" w:hAnsi="Yu Mincho"/>
      <w:b/>
      <w:noProof/>
      <w:sz w:val="18"/>
      <w:lang w:val="en-GB" w:eastAsia="en-US" w:bidi="ar-SA"/>
    </w:rPr>
  </w:style>
  <w:style w:type="character" w:customStyle="1" w:styleId="Char7">
    <w:name w:val="样式 页眉 Char"/>
    <w:link w:val="afb"/>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MS Mincho"/>
      <w:b/>
      <w:lang w:val="en-GB"/>
    </w:rPr>
  </w:style>
  <w:style w:type="paragraph" w:customStyle="1" w:styleId="a0">
    <w:name w:val="插图题注"/>
    <w:next w:val="a1"/>
    <w:rsid w:val="00627325"/>
    <w:pPr>
      <w:numPr>
        <w:numId w:val="3"/>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a"/>
    <w:link w:val="B1Char"/>
    <w:rsid w:val="00974E2C"/>
    <w:rPr>
      <w:rFonts w:eastAsia="Arial"/>
    </w:rPr>
  </w:style>
  <w:style w:type="character" w:customStyle="1" w:styleId="B1Char">
    <w:name w:val="B1 Char"/>
    <w:link w:val="B10"/>
    <w:rsid w:val="00EF20F9"/>
    <w:rPr>
      <w:rFonts w:eastAsia="Arial"/>
      <w:lang w:val="en-GB" w:eastAsia="en-US" w:bidi="ar-SA"/>
    </w:rPr>
  </w:style>
  <w:style w:type="paragraph" w:customStyle="1" w:styleId="EX">
    <w:name w:val="EX"/>
    <w:basedOn w:val="a1"/>
    <w:link w:val="EXChar"/>
    <w:rsid w:val="008C33BB"/>
    <w:pPr>
      <w:keepLines/>
      <w:ind w:left="1702" w:hanging="1418"/>
    </w:pPr>
    <w:rPr>
      <w:rFonts w:eastAsia="Arial"/>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uiPriority w:val="99"/>
    <w:rsid w:val="00B65D41"/>
    <w:rPr>
      <w:rFonts w:ascii="Yu Mincho" w:eastAsia="MS Mincho" w:hAnsi="Yu Mincho"/>
      <w:b/>
      <w:sz w:val="18"/>
      <w:lang w:val="en-GB" w:eastAsia="en-US"/>
    </w:rPr>
  </w:style>
  <w:style w:type="paragraph" w:customStyle="1" w:styleId="B2">
    <w:name w:val="B2"/>
    <w:basedOn w:val="24"/>
    <w:rsid w:val="00716B79"/>
    <w:pPr>
      <w:overflowPunct/>
      <w:autoSpaceDE/>
      <w:autoSpaceDN/>
      <w:adjustRightInd/>
      <w:textAlignment w:val="auto"/>
    </w:pPr>
    <w:rPr>
      <w:rFonts w:eastAsia="Symbol"/>
    </w:rPr>
  </w:style>
  <w:style w:type="character" w:customStyle="1" w:styleId="TANChar">
    <w:name w:val="TAN Char"/>
    <w:link w:val="TAN"/>
    <w:rsid w:val="00491C84"/>
    <w:rPr>
      <w:rFonts w:ascii="Yu Mincho" w:eastAsia="MS Mincho" w:hAnsi="Yu Mincho"/>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Arial"/>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MS Mincho"/>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a1"/>
    <w:rsid w:val="00755136"/>
    <w:pPr>
      <w:spacing w:after="0"/>
    </w:pPr>
    <w:rPr>
      <w:rFonts w:eastAsia="Arial"/>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Yu Mincho" w:eastAsia="Arial" w:hAnsi="Yu Mincho"/>
      <w:b/>
      <w:lang w:val="en-GB" w:eastAsia="en-US" w:bidi="ar-SA"/>
    </w:rPr>
  </w:style>
  <w:style w:type="paragraph" w:customStyle="1" w:styleId="B3">
    <w:name w:val="B3"/>
    <w:basedOn w:val="32"/>
    <w:rsid w:val="00755136"/>
    <w:rPr>
      <w:rFonts w:eastAsia="Arial"/>
      <w:lang w:eastAsia="ja-JP"/>
    </w:rPr>
  </w:style>
  <w:style w:type="paragraph" w:customStyle="1" w:styleId="B4">
    <w:name w:val="B4"/>
    <w:basedOn w:val="41"/>
    <w:rsid w:val="00755136"/>
    <w:rPr>
      <w:rFonts w:eastAsia="Arial"/>
      <w:lang w:eastAsia="ja-JP"/>
    </w:rPr>
  </w:style>
  <w:style w:type="paragraph" w:customStyle="1" w:styleId="B5">
    <w:name w:val="B5"/>
    <w:basedOn w:val="51"/>
    <w:rsid w:val="00755136"/>
    <w:rPr>
      <w:rFonts w:eastAsia="Arial"/>
      <w:lang w:eastAsia="ja-JP"/>
    </w:r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uiPriority w:val="35"/>
    <w:semiHidden/>
    <w:rsid w:val="00755136"/>
    <w:rPr>
      <w:rFonts w:asciiTheme="majorHAnsi" w:eastAsia="黑体"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1"/>
    <w:rsid w:val="00755136"/>
    <w:pPr>
      <w:numPr>
        <w:numId w:val="7"/>
      </w:numPr>
    </w:pPr>
    <w:rPr>
      <w:rFonts w:eastAsia="Symbol"/>
      <w:lang w:eastAsia="ja-JP"/>
    </w:rPr>
  </w:style>
  <w:style w:type="character" w:customStyle="1" w:styleId="1Char1">
    <w:name w:val="样式1 Char"/>
    <w:link w:val="1"/>
    <w:rsid w:val="00755136"/>
    <w:rPr>
      <w:rFonts w:ascii="Yu Mincho" w:hAnsi="Yu Mincho"/>
      <w:sz w:val="18"/>
      <w:lang w:val="en-GB" w:eastAsia="ja-JP"/>
    </w:rPr>
  </w:style>
  <w:style w:type="character" w:customStyle="1" w:styleId="Char2">
    <w:name w:val="纯文本 Char"/>
    <w:link w:val="af1"/>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lang w:val="en-GB"/>
    </w:rPr>
  </w:style>
  <w:style w:type="character" w:customStyle="1" w:styleId="H6Char">
    <w:name w:val="H6 Char"/>
    <w:link w:val="H6"/>
    <w:rsid w:val="00755136"/>
    <w:rPr>
      <w:rFonts w:ascii="Yu Mincho" w:eastAsia="Arial" w:hAnsi="Yu Mincho"/>
    </w:rPr>
  </w:style>
  <w:style w:type="character" w:customStyle="1" w:styleId="6Char">
    <w:name w:val="标题 6 Char"/>
    <w:aliases w:val="T1 Char3,Header 6 Char"/>
    <w:link w:val="6"/>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Char1">
    <w:name w:val="文档结构图 Char"/>
    <w:link w:val="af0"/>
    <w:semiHidden/>
    <w:rsid w:val="00755136"/>
    <w:rPr>
      <w:rFonts w:ascii="Symbol" w:eastAsia="MS Mincho" w:hAnsi="Symbol"/>
      <w:shd w:val="clear" w:color="auto" w:fill="000080"/>
      <w:lang w:val="en-GB" w:eastAsia="en-US"/>
    </w:rPr>
  </w:style>
  <w:style w:type="character" w:customStyle="1" w:styleId="Char4">
    <w:name w:val="批注文字 Char"/>
    <w:link w:val="af5"/>
    <w:semiHidden/>
    <w:rsid w:val="00755136"/>
    <w:rPr>
      <w:rFonts w:ascii="Calibri Light" w:eastAsia="Calibri Light"/>
      <w:sz w:val="24"/>
      <w:lang w:val="en-GB" w:eastAsia="en-US"/>
    </w:rPr>
  </w:style>
  <w:style w:type="character" w:customStyle="1" w:styleId="Char5">
    <w:name w:val="批注框文本 Char"/>
    <w:link w:val="af7"/>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MS Mincho"/>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lang w:eastAsia="en-US"/>
    </w:rPr>
  </w:style>
  <w:style w:type="paragraph" w:customStyle="1" w:styleId="StyleHeading6After9pt">
    <w:name w:val="Style Heading 6 + After:  9 pt"/>
    <w:basedOn w:val="6"/>
    <w:rsid w:val="00755136"/>
    <w:pPr>
      <w:spacing w:before="240"/>
      <w:ind w:left="0" w:firstLine="0"/>
    </w:pPr>
    <w:rPr>
      <w:rFonts w:eastAsia="Symbol"/>
      <w:bCs/>
      <w:lang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textAlignment w:val="auto"/>
    </w:pPr>
    <w:rPr>
      <w:rFonts w:ascii="Symbol" w:eastAsia="Symbol" w:hAnsi="Symbol" w:cs="Symbol"/>
      <w:sz w:val="16"/>
      <w:szCs w:val="16"/>
    </w:rPr>
  </w:style>
  <w:style w:type="character" w:customStyle="1" w:styleId="EXChar">
    <w:name w:val="EX Char"/>
    <w:link w:val="EX"/>
    <w:rsid w:val="00755136"/>
    <w:rPr>
      <w:rFonts w:eastAsia="Arial"/>
      <w:lang w:val="en-GB" w:eastAsia="ja-JP"/>
    </w:rPr>
  </w:style>
  <w:style w:type="paragraph" w:styleId="28">
    <w:name w:val="Body Text Indent 2"/>
    <w:basedOn w:val="a1"/>
    <w:link w:val="2Char0"/>
    <w:rsid w:val="00755136"/>
    <w:pPr>
      <w:ind w:leftChars="100" w:left="400" w:hangingChars="100" w:hanging="200"/>
    </w:pPr>
    <w:rPr>
      <w:rFonts w:eastAsia="Symbol"/>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rPr>
      <w:rFonts w:eastAsia="Symbol"/>
      <w:i/>
      <w:lang w:eastAsia="en-GB"/>
    </w:rPr>
  </w:style>
  <w:style w:type="paragraph" w:customStyle="1" w:styleId="91">
    <w:name w:val="目录 91"/>
    <w:basedOn w:val="80"/>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lang w:eastAsia="en-GB"/>
    </w:rPr>
  </w:style>
  <w:style w:type="paragraph" w:customStyle="1" w:styleId="HE">
    <w:name w:val="HE"/>
    <w:basedOn w:val="a1"/>
    <w:rsid w:val="00755136"/>
    <w:pPr>
      <w:spacing w:after="0"/>
    </w:pPr>
    <w:rPr>
      <w:rFonts w:eastAsia="Symbol"/>
      <w:b/>
      <w:lang w:eastAsia="en-GB"/>
    </w:rPr>
  </w:style>
  <w:style w:type="paragraph" w:customStyle="1" w:styleId="HO">
    <w:name w:val="HO"/>
    <w:basedOn w:val="a1"/>
    <w:rsid w:val="00755136"/>
    <w:pPr>
      <w:spacing w:after="0"/>
      <w:jc w:val="right"/>
    </w:pPr>
    <w:rPr>
      <w:rFonts w:eastAsia="Symbol"/>
      <w:b/>
      <w:lang w:eastAsia="en-GB"/>
    </w:rPr>
  </w:style>
  <w:style w:type="paragraph" w:customStyle="1" w:styleId="WP">
    <w:name w:val="WP"/>
    <w:basedOn w:val="a1"/>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val="en-US" w:eastAsia="en-GB"/>
    </w:rPr>
  </w:style>
  <w:style w:type="paragraph" w:customStyle="1" w:styleId="Teststep">
    <w:name w:val="Test step"/>
    <w:basedOn w:val="a1"/>
    <w:rsid w:val="00755136"/>
    <w:pPr>
      <w:tabs>
        <w:tab w:val="left" w:pos="720"/>
      </w:tabs>
      <w:spacing w:after="0"/>
      <w:ind w:left="720" w:hanging="720"/>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lang w:eastAsia="en-GB"/>
    </w:rPr>
  </w:style>
  <w:style w:type="paragraph" w:customStyle="1" w:styleId="table">
    <w:name w:val="table"/>
    <w:basedOn w:val="a1"/>
    <w:next w:val="a1"/>
    <w:rsid w:val="00755136"/>
    <w:pPr>
      <w:spacing w:after="0"/>
      <w:jc w:val="center"/>
    </w:pPr>
    <w:rPr>
      <w:rFonts w:eastAsia="Symbol"/>
      <w:lang w:val="en-US" w:eastAsia="en-GB"/>
    </w:rPr>
  </w:style>
  <w:style w:type="paragraph" w:customStyle="1" w:styleId="t2">
    <w:name w:val="t2"/>
    <w:basedOn w:val="a1"/>
    <w:rsid w:val="00755136"/>
    <w:pPr>
      <w:spacing w:after="0"/>
    </w:pPr>
    <w:rPr>
      <w:rFonts w:eastAsia="Symbol"/>
      <w:lang w:eastAsia="en-GB"/>
    </w:rPr>
  </w:style>
  <w:style w:type="paragraph" w:customStyle="1" w:styleId="CommentNokia">
    <w:name w:val="Comment Nokia"/>
    <w:basedOn w:val="a1"/>
    <w:rsid w:val="00755136"/>
    <w:pPr>
      <w:tabs>
        <w:tab w:val="left" w:pos="360"/>
      </w:tabs>
      <w:ind w:left="360" w:hanging="360"/>
    </w:pPr>
    <w:rPr>
      <w:rFonts w:eastAsia="Symbol"/>
      <w:sz w:val="22"/>
      <w:lang w:val="en-US" w:eastAsia="en-GB"/>
    </w:rPr>
  </w:style>
  <w:style w:type="paragraph" w:customStyle="1" w:styleId="Copyright">
    <w:name w:val="Copyright"/>
    <w:basedOn w:val="a1"/>
    <w:rsid w:val="00755136"/>
    <w:pPr>
      <w:spacing w:after="0"/>
      <w:jc w:val="center"/>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Symbol"/>
      <w:lang w:eastAsia="en-GB"/>
    </w:rPr>
  </w:style>
  <w:style w:type="paragraph" w:customStyle="1" w:styleId="Bullets">
    <w:name w:val="Bullets"/>
    <w:basedOn w:val="af2"/>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pPr>
    <w:rPr>
      <w:rFonts w:eastAsia="Symbol"/>
      <w:lang w:eastAsia="en-GB"/>
    </w:rPr>
  </w:style>
  <w:style w:type="paragraph" w:styleId="45">
    <w:name w:val="List Number 4"/>
    <w:basedOn w:val="a1"/>
    <w:rsid w:val="00755136"/>
    <w:pPr>
      <w:tabs>
        <w:tab w:val="num" w:pos="720"/>
        <w:tab w:val="num" w:pos="1209"/>
      </w:tabs>
      <w:ind w:left="1209" w:hanging="360"/>
    </w:pPr>
    <w:rPr>
      <w:rFonts w:eastAsia="Symbol"/>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Yu Mincho" w:eastAsia="Arial" w:hAnsi="Yu Mincho"/>
      <w:lang w:val="en-US" w:eastAsia="en-GB"/>
    </w:rPr>
  </w:style>
  <w:style w:type="character" w:styleId="aff1">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2">
    <w:name w:val="Revision"/>
    <w:hidden/>
    <w:semiHidden/>
    <w:rsid w:val="00755136"/>
    <w:rPr>
      <w:rFonts w:eastAsia="MS Mincho"/>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Arial"/>
    </w:rPr>
  </w:style>
  <w:style w:type="character" w:customStyle="1" w:styleId="Chara">
    <w:name w:val="尾注文本 Char"/>
    <w:link w:val="aff3"/>
    <w:rsid w:val="00755136"/>
    <w:rPr>
      <w:rFonts w:eastAsia="Arial"/>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5">
    <w:name w:val="Title"/>
    <w:basedOn w:val="a1"/>
    <w:next w:val="a1"/>
    <w:link w:val="Charb"/>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Charb">
    <w:name w:val="标题 Char"/>
    <w:link w:val="aff5"/>
    <w:uiPriority w:val="10"/>
    <w:rsid w:val="00755136"/>
    <w:rPr>
      <w:rFonts w:asciiTheme="majorHAnsi" w:eastAsia="宋体" w:hAnsiTheme="majorHAnsi" w:cstheme="majorBidi"/>
      <w:b/>
      <w:bCs/>
      <w:sz w:val="32"/>
      <w:szCs w:val="32"/>
      <w:lang w:val="en-GB"/>
    </w:rPr>
  </w:style>
  <w:style w:type="paragraph" w:customStyle="1" w:styleId="B1">
    <w:name w:val="B1+"/>
    <w:basedOn w:val="a1"/>
    <w:rsid w:val="00755136"/>
    <w:pPr>
      <w:numPr>
        <w:numId w:val="10"/>
      </w:numPr>
    </w:pPr>
    <w:rPr>
      <w:rFonts w:eastAsia="Arial"/>
    </w:rPr>
  </w:style>
  <w:style w:type="paragraph" w:customStyle="1" w:styleId="FL">
    <w:name w:val="FL"/>
    <w:basedOn w:val="a1"/>
    <w:rsid w:val="00755136"/>
    <w:pPr>
      <w:keepNext/>
      <w:keepLines/>
      <w:spacing w:before="60"/>
      <w:jc w:val="center"/>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6">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List,R4_bullets,목록 단"/>
    <w:basedOn w:val="a1"/>
    <w:link w:val="Charc"/>
    <w:uiPriority w:val="34"/>
    <w:qFormat/>
    <w:rsid w:val="00D43146"/>
    <w:pPr>
      <w:ind w:firstLineChars="200" w:firstLine="420"/>
    </w:pPr>
  </w:style>
  <w:style w:type="character" w:customStyle="1" w:styleId="Charc">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6"/>
    <w:uiPriority w:val="34"/>
    <w:qFormat/>
    <w:rsid w:val="006535FE"/>
    <w:rPr>
      <w:rFonts w:ascii="Times New Roman" w:eastAsia="宋体"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12816761">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30319585">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4380550">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3B37FB-366E-4FDA-9BDE-6016AEBF2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1344</TotalTime>
  <Pages>3</Pages>
  <Words>760</Words>
  <Characters>4338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5088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Huawei_C</cp:lastModifiedBy>
  <cp:revision>14</cp:revision>
  <cp:lastPrinted>2010-01-07T02:23:00Z</cp:lastPrinted>
  <dcterms:created xsi:type="dcterms:W3CDTF">2022-09-22T02:58:00Z</dcterms:created>
  <dcterms:modified xsi:type="dcterms:W3CDTF">2022-09-30T11:42:00Z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(3)W9YBaJ7FEL8KC7Y4dCv3y1K2KoqtpvzzQKtGkjYwQo3aJG9+16Uc5hlX619dXFrEfeMrtlog
lN+wRoUKGGfaQ/nLkMtfEKnZUbc0aY7Pusj+DGmKX7ZuMNqD6il0/LbGgRQAS6WqfqbJzs+y
TwWrORfyrqv/1kRp4g5Vyz0EGEYYl1mdQUbnxyYV1E+S0OJ7KQtZUiSTJuO76IOIzmn1AZbr
c0wWW+MbW4iyNsJHfI</vt:lpwstr>
  </property>
  <property fmtid="{D5CDD505-2E9C-101B-9397-08002B2CF9AE}" pid="15" name="_2015_ms_pID_725343_00">
    <vt:lpwstr>_2015_ms_pID_725343</vt:lpwstr>
  </property>
  <property fmtid="{D5CDD505-2E9C-101B-9397-08002B2CF9AE}" pid="16" name="_2015_ms_pID_7253431">
    <vt:lpwstr>vqKalCP6d1igZCsQvMlRH5OCTzQaIJAXt0yDp9HavJ16lK9uQGeQPj
cj2lQ/TLHwWnpyotX6vnqGedo0/XztcftdmnXw2vk0btWdvNwO9ov06ICJsgRMaE7UPknYPE
p+2pj7P4kyVnNmJGySThg3ByIj3VY55Clf+qLiKPm12IYsiX1yxYyL1eQTnxcqzDNIju98EP
mG46zL2bcQnPLTUPJPQZb2ZjYMPsZhFmDEeo</vt:lpwstr>
  </property>
  <property fmtid="{D5CDD505-2E9C-101B-9397-08002B2CF9AE}" pid="17" name="_2015_ms_pID_7253431_00">
    <vt:lpwstr>_2015_ms_pID_7253431</vt:lpwstr>
  </property>
  <property fmtid="{D5CDD505-2E9C-101B-9397-08002B2CF9AE}" pid="18" name="_2015_ms_pID_7253432">
    <vt:lpwstr>4w==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